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0165" w:rsidRPr="00A80165" w:rsidRDefault="00A80165" w:rsidP="00A80165">
      <w:pPr>
        <w:spacing w:line="540" w:lineRule="exact"/>
        <w:rPr>
          <w:rFonts w:ascii="黑体" w:eastAsia="黑体" w:hAnsi="黑体" w:hint="eastAsia"/>
          <w:color w:val="000000" w:themeColor="text1"/>
          <w:sz w:val="32"/>
          <w:szCs w:val="32"/>
        </w:rPr>
      </w:pPr>
      <w:r w:rsidRPr="00A80165">
        <w:rPr>
          <w:rFonts w:ascii="黑体" w:eastAsia="黑体" w:hAnsi="黑体" w:hint="eastAsia"/>
          <w:color w:val="000000" w:themeColor="text1"/>
          <w:sz w:val="32"/>
          <w:szCs w:val="32"/>
        </w:rPr>
        <w:t>附件</w:t>
      </w:r>
    </w:p>
    <w:p w:rsidR="00A80165" w:rsidRDefault="00A80165" w:rsidP="00FC4850">
      <w:pPr>
        <w:spacing w:line="540" w:lineRule="exact"/>
        <w:jc w:val="center"/>
        <w:rPr>
          <w:rFonts w:ascii="方正小标宋简体" w:eastAsia="方正小标宋简体" w:hint="eastAsia"/>
          <w:color w:val="000000" w:themeColor="text1"/>
          <w:sz w:val="44"/>
          <w:szCs w:val="44"/>
        </w:rPr>
      </w:pPr>
    </w:p>
    <w:p w:rsidR="00FC4850" w:rsidRDefault="005A0379" w:rsidP="00A80165">
      <w:pPr>
        <w:spacing w:line="540" w:lineRule="exact"/>
        <w:jc w:val="center"/>
        <w:rPr>
          <w:rFonts w:ascii="方正小标宋简体" w:eastAsia="方正小标宋简体" w:hint="eastAsia"/>
          <w:color w:val="000000" w:themeColor="text1"/>
          <w:sz w:val="44"/>
          <w:szCs w:val="44"/>
        </w:rPr>
      </w:pPr>
      <w:r w:rsidRPr="00A80165">
        <w:rPr>
          <w:rFonts w:ascii="方正小标宋简体" w:eastAsia="方正小标宋简体" w:hint="eastAsia"/>
          <w:color w:val="000000" w:themeColor="text1"/>
          <w:sz w:val="44"/>
          <w:szCs w:val="44"/>
        </w:rPr>
        <w:t>南京市政府采购负面清单</w:t>
      </w:r>
    </w:p>
    <w:p w:rsidR="00A80165" w:rsidRPr="00A80165" w:rsidRDefault="00A80165" w:rsidP="00A80165">
      <w:pPr>
        <w:spacing w:line="540" w:lineRule="exact"/>
        <w:jc w:val="center"/>
        <w:rPr>
          <w:rFonts w:ascii="方正小标宋简体" w:eastAsia="方正小标宋简体"/>
          <w:color w:val="000000" w:themeColor="text1"/>
          <w:sz w:val="44"/>
          <w:szCs w:val="44"/>
        </w:rPr>
      </w:pPr>
    </w:p>
    <w:tbl>
      <w:tblPr>
        <w:tblW w:w="9215" w:type="dxa"/>
        <w:tblInd w:w="-41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568"/>
        <w:gridCol w:w="3119"/>
        <w:gridCol w:w="5528"/>
      </w:tblGrid>
      <w:tr w:rsidR="00B958C9" w:rsidRPr="00AA5C74" w:rsidTr="00455A33">
        <w:trPr>
          <w:trHeight w:val="599"/>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FC4850" w:rsidRDefault="00B958C9" w:rsidP="00D177DB">
            <w:pPr>
              <w:widowControl/>
              <w:jc w:val="center"/>
              <w:rPr>
                <w:rFonts w:ascii="黑体" w:eastAsia="黑体" w:hAnsi="黑体" w:cs="宋体"/>
                <w:color w:val="000000" w:themeColor="text1"/>
                <w:kern w:val="0"/>
                <w:szCs w:val="21"/>
              </w:rPr>
            </w:pPr>
            <w:r w:rsidRPr="00FC4850">
              <w:rPr>
                <w:rFonts w:ascii="黑体" w:eastAsia="黑体" w:hAnsi="黑体" w:cs="宋体" w:hint="eastAsia"/>
                <w:color w:val="000000" w:themeColor="text1"/>
                <w:kern w:val="0"/>
                <w:szCs w:val="21"/>
              </w:rPr>
              <w:t>序号</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FC4850" w:rsidRDefault="00B958C9" w:rsidP="00D177DB">
            <w:pPr>
              <w:widowControl/>
              <w:jc w:val="center"/>
              <w:rPr>
                <w:rFonts w:ascii="黑体" w:eastAsia="黑体" w:hAnsi="黑体" w:cs="宋体"/>
                <w:color w:val="000000" w:themeColor="text1"/>
                <w:kern w:val="0"/>
                <w:szCs w:val="21"/>
              </w:rPr>
            </w:pPr>
            <w:r w:rsidRPr="00FC4850">
              <w:rPr>
                <w:rFonts w:ascii="黑体" w:eastAsia="黑体" w:hAnsi="黑体" w:cs="宋体" w:hint="eastAsia"/>
                <w:color w:val="000000" w:themeColor="text1"/>
                <w:kern w:val="0"/>
                <w:szCs w:val="21"/>
              </w:rPr>
              <w:t>禁止内容</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FC4850" w:rsidRDefault="00B958C9" w:rsidP="00D177DB">
            <w:pPr>
              <w:widowControl/>
              <w:jc w:val="center"/>
              <w:rPr>
                <w:rFonts w:ascii="黑体" w:eastAsia="黑体" w:hAnsi="黑体" w:cs="宋体"/>
                <w:color w:val="000000" w:themeColor="text1"/>
                <w:kern w:val="0"/>
                <w:szCs w:val="21"/>
              </w:rPr>
            </w:pPr>
            <w:r w:rsidRPr="00FC4850">
              <w:rPr>
                <w:rFonts w:ascii="黑体" w:eastAsia="黑体" w:hAnsi="黑体" w:cs="宋体" w:hint="eastAsia"/>
                <w:color w:val="000000" w:themeColor="text1"/>
                <w:kern w:val="0"/>
                <w:szCs w:val="21"/>
              </w:rPr>
              <w:t>相关法律、法规或其他依据</w:t>
            </w:r>
          </w:p>
        </w:tc>
      </w:tr>
      <w:tr w:rsidR="00B958C9" w:rsidRPr="00AA5C74" w:rsidTr="00B958C9">
        <w:trPr>
          <w:trHeight w:val="408"/>
        </w:trPr>
        <w:tc>
          <w:tcPr>
            <w:tcW w:w="9215" w:type="dxa"/>
            <w:gridSpan w:val="3"/>
            <w:tcBorders>
              <w:top w:val="outset" w:sz="6" w:space="0" w:color="auto"/>
              <w:left w:val="outset" w:sz="6" w:space="0" w:color="auto"/>
              <w:bottom w:val="outset" w:sz="6" w:space="0" w:color="auto"/>
              <w:right w:val="outset" w:sz="6" w:space="0" w:color="auto"/>
            </w:tcBorders>
            <w:vAlign w:val="center"/>
            <w:hideMark/>
          </w:tcPr>
          <w:p w:rsidR="00B958C9" w:rsidRPr="00FC4850" w:rsidRDefault="00B958C9" w:rsidP="0036044D">
            <w:pPr>
              <w:widowControl/>
              <w:jc w:val="center"/>
              <w:rPr>
                <w:rFonts w:ascii="黑体" w:eastAsia="黑体" w:hAnsi="黑体" w:cs="宋体"/>
                <w:color w:val="000000" w:themeColor="text1"/>
                <w:kern w:val="0"/>
                <w:szCs w:val="21"/>
              </w:rPr>
            </w:pPr>
            <w:r w:rsidRPr="00FC4850">
              <w:rPr>
                <w:rFonts w:ascii="黑体" w:eastAsia="黑体" w:hAnsi="黑体" w:cs="宋体" w:hint="eastAsia"/>
                <w:color w:val="000000" w:themeColor="text1"/>
                <w:kern w:val="0"/>
                <w:szCs w:val="21"/>
              </w:rPr>
              <w:t>一、资格条件</w:t>
            </w:r>
          </w:p>
        </w:tc>
      </w:tr>
      <w:tr w:rsidR="00B958C9" w:rsidRPr="00AA5C74" w:rsidTr="00A80165">
        <w:trPr>
          <w:trHeight w:val="1890"/>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031CB1">
            <w:pPr>
              <w:widowControl/>
              <w:jc w:val="center"/>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1</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限定供应商的所有制形式、组织形式或者所在地</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4E12F5" w:rsidRDefault="00B958C9" w:rsidP="00FC4850">
            <w:pPr>
              <w:widowControl/>
              <w:ind w:firstLineChars="150" w:firstLine="315"/>
              <w:rPr>
                <w:rFonts w:asciiTheme="minorEastAsia" w:hAnsiTheme="minorEastAsia" w:cs="宋体"/>
                <w:kern w:val="0"/>
                <w:szCs w:val="21"/>
              </w:rPr>
            </w:pPr>
            <w:r w:rsidRPr="004E12F5">
              <w:rPr>
                <w:rFonts w:asciiTheme="minorEastAsia" w:hAnsiTheme="minorEastAsia" w:cs="宋体" w:hint="eastAsia"/>
                <w:kern w:val="0"/>
                <w:szCs w:val="21"/>
              </w:rPr>
              <w:t>《</w:t>
            </w:r>
            <w:hyperlink r:id="rId7" w:tgtFrame="_blank" w:history="1">
              <w:r w:rsidRPr="004E12F5">
                <w:rPr>
                  <w:rFonts w:asciiTheme="minorEastAsia" w:hAnsiTheme="minorEastAsia" w:cs="宋体" w:hint="eastAsia"/>
                  <w:kern w:val="0"/>
                  <w:szCs w:val="21"/>
                </w:rPr>
                <w:t>政府采购法</w:t>
              </w:r>
            </w:hyperlink>
            <w:r w:rsidRPr="004E12F5">
              <w:rPr>
                <w:rFonts w:asciiTheme="minorEastAsia" w:hAnsiTheme="minorEastAsia" w:cs="宋体" w:hint="eastAsia"/>
                <w:kern w:val="0"/>
                <w:szCs w:val="21"/>
              </w:rPr>
              <w:t>》第二十一条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w:t>
            </w:r>
            <w:hyperlink r:id="rId8" w:tgtFrame="_blank" w:history="1">
              <w:r w:rsidRPr="00AA5C74">
                <w:rPr>
                  <w:rFonts w:asciiTheme="minorEastAsia" w:hAnsiTheme="minorEastAsia" w:cs="宋体" w:hint="eastAsia"/>
                  <w:color w:val="000000" w:themeColor="text1"/>
                  <w:kern w:val="0"/>
                  <w:szCs w:val="21"/>
                </w:rPr>
                <w:t>政府采购法实施条例</w:t>
              </w:r>
            </w:hyperlink>
            <w:r w:rsidRPr="00AA5C74">
              <w:rPr>
                <w:rFonts w:asciiTheme="minorEastAsia" w:hAnsiTheme="minorEastAsia" w:cs="宋体" w:hint="eastAsia"/>
                <w:color w:val="000000" w:themeColor="text1"/>
                <w:kern w:val="0"/>
                <w:szCs w:val="21"/>
              </w:rPr>
              <w:t>》第二十条</w:t>
            </w:r>
          </w:p>
          <w:p w:rsidR="00B958C9" w:rsidRPr="004E12F5" w:rsidRDefault="00B958C9" w:rsidP="00FC4850">
            <w:pPr>
              <w:widowControl/>
              <w:ind w:firstLineChars="150" w:firstLine="315"/>
              <w:rPr>
                <w:rFonts w:asciiTheme="minorEastAsia" w:hAnsiTheme="minorEastAsia" w:cs="宋体"/>
                <w:kern w:val="0"/>
                <w:szCs w:val="21"/>
              </w:rPr>
            </w:pPr>
            <w:r w:rsidRPr="004E12F5">
              <w:rPr>
                <w:rFonts w:asciiTheme="minorEastAsia" w:hAnsiTheme="minorEastAsia" w:cs="宋体" w:hint="eastAsia"/>
                <w:kern w:val="0"/>
                <w:szCs w:val="21"/>
              </w:rPr>
              <w:t>《中华人民共和国中小企业促进法》第四十条</w:t>
            </w:r>
          </w:p>
          <w:p w:rsidR="00B958C9" w:rsidRPr="00FC4850" w:rsidRDefault="00B958C9" w:rsidP="006C6DBE">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《关于促进政府采购公平竞争优化营商环境的通知》</w:t>
            </w:r>
            <w:r>
              <w:rPr>
                <w:rFonts w:asciiTheme="minorEastAsia" w:hAnsiTheme="minorEastAsia" w:cs="宋体" w:hint="eastAsia"/>
                <w:color w:val="000000" w:themeColor="text1"/>
                <w:kern w:val="0"/>
                <w:szCs w:val="21"/>
              </w:rPr>
              <w:t>（</w:t>
            </w:r>
            <w:r w:rsidRPr="00A11918">
              <w:rPr>
                <w:rFonts w:asciiTheme="minorEastAsia" w:hAnsiTheme="minorEastAsia" w:cs="宋体" w:hint="eastAsia"/>
                <w:color w:val="000000" w:themeColor="text1"/>
                <w:kern w:val="0"/>
                <w:szCs w:val="21"/>
              </w:rPr>
              <w:t>财库</w:t>
            </w:r>
            <w:r w:rsidR="006C6DBE" w:rsidRPr="006C6DBE">
              <w:rPr>
                <w:rFonts w:asciiTheme="minorEastAsia" w:hAnsiTheme="minorEastAsia" w:cs="宋体" w:hint="eastAsia"/>
                <w:color w:val="000000" w:themeColor="text1"/>
                <w:kern w:val="0"/>
                <w:szCs w:val="21"/>
              </w:rPr>
              <w:t>〔</w:t>
            </w:r>
            <w:r w:rsidR="006C6DBE">
              <w:rPr>
                <w:rFonts w:asciiTheme="minorEastAsia" w:hAnsiTheme="minorEastAsia" w:cs="宋体" w:hint="eastAsia"/>
                <w:color w:val="000000" w:themeColor="text1"/>
                <w:kern w:val="0"/>
                <w:szCs w:val="21"/>
              </w:rPr>
              <w:t>2019</w:t>
            </w:r>
            <w:r w:rsidR="006C6DBE" w:rsidRPr="006C6DBE">
              <w:rPr>
                <w:rFonts w:asciiTheme="minorEastAsia" w:hAnsiTheme="minorEastAsia" w:cs="宋体" w:hint="eastAsia"/>
                <w:color w:val="000000" w:themeColor="text1"/>
                <w:kern w:val="0"/>
                <w:szCs w:val="21"/>
              </w:rPr>
              <w:t>〕</w:t>
            </w:r>
            <w:r w:rsidRPr="00A11918">
              <w:rPr>
                <w:rFonts w:asciiTheme="minorEastAsia" w:hAnsiTheme="minorEastAsia" w:cs="宋体" w:hint="eastAsia"/>
                <w:color w:val="000000" w:themeColor="text1"/>
                <w:kern w:val="0"/>
                <w:szCs w:val="21"/>
              </w:rPr>
              <w:t>38号</w:t>
            </w:r>
            <w:r>
              <w:rPr>
                <w:rFonts w:asciiTheme="minorEastAsia" w:hAnsiTheme="minorEastAsia" w:cs="宋体" w:hint="eastAsia"/>
                <w:color w:val="000000" w:themeColor="text1"/>
                <w:kern w:val="0"/>
                <w:szCs w:val="21"/>
              </w:rPr>
              <w:t>）</w:t>
            </w:r>
          </w:p>
        </w:tc>
      </w:tr>
      <w:tr w:rsidR="00B958C9" w:rsidRPr="00AA5C74" w:rsidTr="00A80165">
        <w:trPr>
          <w:trHeight w:val="2255"/>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031CB1">
            <w:pPr>
              <w:widowControl/>
              <w:jc w:val="center"/>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2</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将注册资本、资产总额、营业收入、从业人员、利润、纳税额等规模条件作为供应商资格要求</w:t>
            </w:r>
          </w:p>
        </w:tc>
        <w:tc>
          <w:tcPr>
            <w:tcW w:w="5528" w:type="dxa"/>
            <w:tcBorders>
              <w:top w:val="outset" w:sz="6" w:space="0" w:color="auto"/>
              <w:left w:val="outset" w:sz="6" w:space="0" w:color="auto"/>
              <w:bottom w:val="outset" w:sz="6" w:space="0" w:color="auto"/>
              <w:right w:val="outset" w:sz="6" w:space="0" w:color="auto"/>
            </w:tcBorders>
            <w:vAlign w:val="center"/>
            <w:hideMark/>
          </w:tcPr>
          <w:p w:rsidR="009D5652" w:rsidRDefault="00B958C9" w:rsidP="00FC4850">
            <w:pPr>
              <w:widowControl/>
              <w:ind w:firstLineChars="150" w:firstLine="315"/>
              <w:rPr>
                <w:rFonts w:asciiTheme="minorEastAsia" w:hAnsiTheme="minorEastAsia" w:cs="宋体" w:hint="eastAsia"/>
                <w:color w:val="000000" w:themeColor="text1"/>
                <w:kern w:val="0"/>
                <w:szCs w:val="21"/>
              </w:rPr>
            </w:pPr>
            <w:r w:rsidRPr="00AA5C74">
              <w:rPr>
                <w:rFonts w:asciiTheme="minorEastAsia" w:hAnsiTheme="minorEastAsia" w:cs="宋体" w:hint="eastAsia"/>
                <w:color w:val="000000" w:themeColor="text1"/>
                <w:kern w:val="0"/>
                <w:szCs w:val="21"/>
              </w:rPr>
              <w:t>《政府采购法》第九条</w:t>
            </w:r>
          </w:p>
          <w:p w:rsidR="00B958C9" w:rsidRPr="00AA5C74" w:rsidRDefault="009D5652"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《中华人民共和国中小企业促进法》第四十条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《政府采购货物和服务招标投标管理办法》（财政部令第87号）第十七条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《政府采购促进中小企业发展暂行办法》（财库</w:t>
            </w:r>
            <w:r w:rsidR="009B17C2" w:rsidRPr="009B17C2">
              <w:rPr>
                <w:rFonts w:asciiTheme="minorEastAsia" w:hAnsiTheme="minorEastAsia" w:cs="宋体" w:hint="eastAsia"/>
                <w:color w:val="000000" w:themeColor="text1"/>
                <w:kern w:val="0"/>
                <w:szCs w:val="21"/>
              </w:rPr>
              <w:t>〔2019〕</w:t>
            </w:r>
            <w:r w:rsidRPr="00AA5C74">
              <w:rPr>
                <w:rFonts w:asciiTheme="minorEastAsia" w:hAnsiTheme="minorEastAsia" w:cs="宋体" w:hint="eastAsia"/>
                <w:color w:val="000000" w:themeColor="text1"/>
                <w:kern w:val="0"/>
                <w:szCs w:val="21"/>
              </w:rPr>
              <w:t>181号）第三条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p>
        </w:tc>
      </w:tr>
      <w:tr w:rsidR="00B958C9" w:rsidRPr="00AA5C74" w:rsidTr="00906DEA">
        <w:trPr>
          <w:trHeight w:val="647"/>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EA3D70">
            <w:pPr>
              <w:widowControl/>
              <w:jc w:val="center"/>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3</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限定或设置经营年限等限制条款</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《政府采购法》第二十二条</w:t>
            </w:r>
          </w:p>
        </w:tc>
      </w:tr>
      <w:tr w:rsidR="00B958C9" w:rsidRPr="00AA5C74" w:rsidTr="00A80165">
        <w:trPr>
          <w:trHeight w:val="2296"/>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EA3D70">
            <w:pPr>
              <w:widowControl/>
              <w:jc w:val="center"/>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4</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将国务院已明令取消的或国家行政机关审批的非强制的资质、资格、认证、目录等作为资格条件或将非国家行政机关审批的企业资质作为资格条件</w:t>
            </w:r>
          </w:p>
        </w:tc>
        <w:tc>
          <w:tcPr>
            <w:tcW w:w="5528" w:type="dxa"/>
            <w:tcBorders>
              <w:top w:val="outset" w:sz="6" w:space="0" w:color="auto"/>
              <w:left w:val="outset" w:sz="6" w:space="0" w:color="auto"/>
              <w:bottom w:val="outset" w:sz="6" w:space="0" w:color="auto"/>
              <w:right w:val="outset" w:sz="6" w:space="0" w:color="auto"/>
            </w:tcBorders>
            <w:vAlign w:val="center"/>
            <w:hideMark/>
          </w:tcPr>
          <w:p w:rsidR="009D5652" w:rsidRDefault="00B958C9" w:rsidP="00FC4850">
            <w:pPr>
              <w:widowControl/>
              <w:ind w:firstLineChars="150" w:firstLine="315"/>
              <w:rPr>
                <w:rFonts w:asciiTheme="minorEastAsia" w:hAnsiTheme="minorEastAsia" w:cs="宋体" w:hint="eastAsia"/>
                <w:color w:val="000000" w:themeColor="text1"/>
                <w:kern w:val="0"/>
                <w:szCs w:val="21"/>
              </w:rPr>
            </w:pPr>
            <w:r w:rsidRPr="00AA5C74">
              <w:rPr>
                <w:rFonts w:asciiTheme="minorEastAsia" w:hAnsiTheme="minorEastAsia" w:cs="宋体" w:hint="eastAsia"/>
                <w:color w:val="000000" w:themeColor="text1"/>
                <w:kern w:val="0"/>
                <w:szCs w:val="21"/>
              </w:rPr>
              <w:t>《政府采购法》第二十二条</w:t>
            </w:r>
          </w:p>
          <w:p w:rsidR="00B958C9" w:rsidRPr="00AA5C74" w:rsidRDefault="009D5652"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w:t>
            </w:r>
            <w:hyperlink r:id="rId9" w:tgtFrame="_blank" w:history="1">
              <w:r w:rsidRPr="00AA5C74">
                <w:rPr>
                  <w:rFonts w:asciiTheme="minorEastAsia" w:hAnsiTheme="minorEastAsia" w:cs="宋体" w:hint="eastAsia"/>
                  <w:color w:val="000000" w:themeColor="text1"/>
                  <w:kern w:val="0"/>
                  <w:szCs w:val="21"/>
                </w:rPr>
                <w:t>政府采购法实施条例</w:t>
              </w:r>
            </w:hyperlink>
            <w:r w:rsidRPr="00AA5C74">
              <w:rPr>
                <w:rFonts w:asciiTheme="minorEastAsia" w:hAnsiTheme="minorEastAsia" w:cs="宋体" w:hint="eastAsia"/>
                <w:color w:val="000000" w:themeColor="text1"/>
                <w:kern w:val="0"/>
                <w:szCs w:val="21"/>
              </w:rPr>
              <w:t>》二十条</w:t>
            </w:r>
          </w:p>
          <w:p w:rsidR="00B958C9" w:rsidRPr="005E61C7" w:rsidRDefault="00B958C9" w:rsidP="00FC4850">
            <w:pPr>
              <w:widowControl/>
              <w:ind w:firstLineChars="150" w:firstLine="315"/>
              <w:rPr>
                <w:rFonts w:asciiTheme="minorEastAsia" w:hAnsiTheme="minorEastAsia" w:cs="宋体"/>
                <w:kern w:val="0"/>
                <w:szCs w:val="21"/>
              </w:rPr>
            </w:pPr>
            <w:r w:rsidRPr="005E61C7">
              <w:rPr>
                <w:rFonts w:asciiTheme="minorEastAsia" w:hAnsiTheme="minorEastAsia" w:cs="宋体" w:hint="eastAsia"/>
                <w:kern w:val="0"/>
                <w:szCs w:val="21"/>
              </w:rPr>
              <w:t>《国务院关于取消和调整一批行政审批项目等事项的决定》（国发</w:t>
            </w:r>
            <w:r w:rsidR="009B17C2" w:rsidRPr="005E61C7">
              <w:rPr>
                <w:rFonts w:asciiTheme="minorEastAsia" w:hAnsiTheme="minorEastAsia" w:cs="宋体" w:hint="eastAsia"/>
                <w:kern w:val="0"/>
                <w:szCs w:val="21"/>
              </w:rPr>
              <w:t>〔</w:t>
            </w:r>
            <w:r w:rsidR="0059204E" w:rsidRPr="005E61C7">
              <w:rPr>
                <w:rFonts w:asciiTheme="minorEastAsia" w:hAnsiTheme="minorEastAsia" w:cs="宋体" w:hint="eastAsia"/>
                <w:kern w:val="0"/>
                <w:szCs w:val="21"/>
              </w:rPr>
              <w:t>2015</w:t>
            </w:r>
            <w:r w:rsidR="009B17C2" w:rsidRPr="005E61C7">
              <w:rPr>
                <w:rFonts w:asciiTheme="minorEastAsia" w:hAnsiTheme="minorEastAsia" w:cs="宋体" w:hint="eastAsia"/>
                <w:kern w:val="0"/>
                <w:szCs w:val="21"/>
              </w:rPr>
              <w:t>〕</w:t>
            </w:r>
            <w:r w:rsidRPr="005E61C7">
              <w:rPr>
                <w:rFonts w:asciiTheme="minorEastAsia" w:hAnsiTheme="minorEastAsia" w:cs="宋体" w:hint="eastAsia"/>
                <w:kern w:val="0"/>
                <w:szCs w:val="21"/>
              </w:rPr>
              <w:t>11号）</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p>
        </w:tc>
      </w:tr>
      <w:tr w:rsidR="00B958C9" w:rsidRPr="00AA5C74" w:rsidTr="00A80165">
        <w:trPr>
          <w:trHeight w:val="1548"/>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EA3D70">
            <w:pPr>
              <w:widowControl/>
              <w:jc w:val="center"/>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5</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将除进口货物以外的生产厂家授权、承诺、证明、背书等作为资格条件</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《政府采购法》第二十二条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《政府采购法实施条例》二十条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《政府采购货物和服务招标投标管理办法》（财政部令第87号）第十七条</w:t>
            </w:r>
          </w:p>
        </w:tc>
      </w:tr>
      <w:tr w:rsidR="00B958C9" w:rsidRPr="00AA5C74" w:rsidTr="00A80165">
        <w:trPr>
          <w:trHeight w:val="1400"/>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EA3D70">
            <w:pPr>
              <w:widowControl/>
              <w:jc w:val="center"/>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6</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将行业协会、商会颁发的企业资质证书、人员职业资格证书、会员、奖项荣誉等作为资格条件</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《政府采购法》第二十二条</w:t>
            </w:r>
          </w:p>
          <w:p w:rsidR="00B958C9" w:rsidRPr="00AA5C74" w:rsidRDefault="00B958C9" w:rsidP="00FC4850">
            <w:pPr>
              <w:widowControl/>
              <w:spacing w:line="360" w:lineRule="atLeast"/>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《政府采购法实施条例》第二十条</w:t>
            </w:r>
          </w:p>
        </w:tc>
      </w:tr>
      <w:tr w:rsidR="00A80165" w:rsidRPr="00AA5C74" w:rsidTr="00AA7331">
        <w:trPr>
          <w:trHeight w:val="554"/>
        </w:trPr>
        <w:tc>
          <w:tcPr>
            <w:tcW w:w="568" w:type="dxa"/>
            <w:tcBorders>
              <w:top w:val="outset" w:sz="6" w:space="0" w:color="auto"/>
              <w:left w:val="outset" w:sz="6" w:space="0" w:color="auto"/>
              <w:bottom w:val="outset" w:sz="6" w:space="0" w:color="auto"/>
              <w:right w:val="outset" w:sz="6" w:space="0" w:color="auto"/>
            </w:tcBorders>
            <w:vAlign w:val="center"/>
            <w:hideMark/>
          </w:tcPr>
          <w:p w:rsidR="00A80165" w:rsidRPr="00D177DB" w:rsidRDefault="00A80165" w:rsidP="00AA7331">
            <w:pPr>
              <w:widowControl/>
              <w:jc w:val="center"/>
              <w:rPr>
                <w:rFonts w:ascii="黑体" w:eastAsia="黑体" w:hAnsi="黑体" w:cs="宋体"/>
                <w:color w:val="000000" w:themeColor="text1"/>
                <w:kern w:val="0"/>
                <w:szCs w:val="21"/>
              </w:rPr>
            </w:pPr>
            <w:r w:rsidRPr="00D177DB">
              <w:rPr>
                <w:rFonts w:ascii="黑体" w:eastAsia="黑体" w:hAnsi="黑体" w:cs="宋体" w:hint="eastAsia"/>
                <w:color w:val="000000" w:themeColor="text1"/>
                <w:kern w:val="0"/>
                <w:szCs w:val="21"/>
              </w:rPr>
              <w:lastRenderedPageBreak/>
              <w:t>序号</w:t>
            </w:r>
          </w:p>
        </w:tc>
        <w:tc>
          <w:tcPr>
            <w:tcW w:w="3119" w:type="dxa"/>
            <w:tcBorders>
              <w:top w:val="outset" w:sz="6" w:space="0" w:color="auto"/>
              <w:left w:val="outset" w:sz="6" w:space="0" w:color="auto"/>
              <w:bottom w:val="outset" w:sz="6" w:space="0" w:color="auto"/>
              <w:right w:val="outset" w:sz="6" w:space="0" w:color="auto"/>
            </w:tcBorders>
            <w:vAlign w:val="center"/>
            <w:hideMark/>
          </w:tcPr>
          <w:p w:rsidR="00A80165" w:rsidRPr="00D177DB" w:rsidRDefault="00A80165" w:rsidP="00AA7331">
            <w:pPr>
              <w:widowControl/>
              <w:ind w:firstLineChars="500" w:firstLine="1050"/>
              <w:rPr>
                <w:rFonts w:ascii="黑体" w:eastAsia="黑体" w:hAnsi="黑体" w:cs="宋体"/>
                <w:color w:val="000000" w:themeColor="text1"/>
                <w:kern w:val="0"/>
                <w:szCs w:val="21"/>
              </w:rPr>
            </w:pPr>
            <w:r w:rsidRPr="00D177DB">
              <w:rPr>
                <w:rFonts w:ascii="黑体" w:eastAsia="黑体" w:hAnsi="黑体" w:cs="宋体" w:hint="eastAsia"/>
                <w:color w:val="000000" w:themeColor="text1"/>
                <w:kern w:val="0"/>
                <w:szCs w:val="21"/>
              </w:rPr>
              <w:t>禁止内容</w:t>
            </w:r>
          </w:p>
        </w:tc>
        <w:tc>
          <w:tcPr>
            <w:tcW w:w="5528" w:type="dxa"/>
            <w:tcBorders>
              <w:top w:val="outset" w:sz="6" w:space="0" w:color="auto"/>
              <w:left w:val="outset" w:sz="6" w:space="0" w:color="auto"/>
              <w:bottom w:val="outset" w:sz="6" w:space="0" w:color="auto"/>
              <w:right w:val="outset" w:sz="6" w:space="0" w:color="auto"/>
            </w:tcBorders>
            <w:vAlign w:val="center"/>
            <w:hideMark/>
          </w:tcPr>
          <w:p w:rsidR="00A80165" w:rsidRPr="00D177DB" w:rsidRDefault="00A80165" w:rsidP="00AA7331">
            <w:pPr>
              <w:widowControl/>
              <w:ind w:firstLineChars="150" w:firstLine="315"/>
              <w:jc w:val="center"/>
              <w:rPr>
                <w:rFonts w:ascii="黑体" w:eastAsia="黑体" w:hAnsi="黑体" w:cs="宋体"/>
                <w:color w:val="000000" w:themeColor="text1"/>
                <w:kern w:val="0"/>
                <w:szCs w:val="21"/>
              </w:rPr>
            </w:pPr>
            <w:r w:rsidRPr="00FC4850">
              <w:rPr>
                <w:rFonts w:ascii="黑体" w:eastAsia="黑体" w:hAnsi="黑体" w:cs="宋体" w:hint="eastAsia"/>
                <w:color w:val="000000" w:themeColor="text1"/>
                <w:kern w:val="0"/>
                <w:szCs w:val="21"/>
              </w:rPr>
              <w:t>相关法律、法规或其他依据</w:t>
            </w:r>
          </w:p>
        </w:tc>
      </w:tr>
      <w:tr w:rsidR="00E56769" w:rsidRPr="00AA5C74" w:rsidTr="00E56769">
        <w:trPr>
          <w:trHeight w:val="1188"/>
        </w:trPr>
        <w:tc>
          <w:tcPr>
            <w:tcW w:w="568" w:type="dxa"/>
            <w:vMerge w:val="restart"/>
            <w:tcBorders>
              <w:top w:val="outset" w:sz="6" w:space="0" w:color="auto"/>
              <w:left w:val="outset" w:sz="6" w:space="0" w:color="auto"/>
              <w:right w:val="outset" w:sz="6" w:space="0" w:color="auto"/>
            </w:tcBorders>
            <w:vAlign w:val="center"/>
            <w:hideMark/>
          </w:tcPr>
          <w:p w:rsidR="00E56769" w:rsidRPr="00AA5C74" w:rsidRDefault="00E56769" w:rsidP="00EA3D70">
            <w:pPr>
              <w:widowControl/>
              <w:jc w:val="center"/>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7</w:t>
            </w:r>
          </w:p>
        </w:tc>
        <w:tc>
          <w:tcPr>
            <w:tcW w:w="3119" w:type="dxa"/>
            <w:tcBorders>
              <w:top w:val="outset" w:sz="6" w:space="0" w:color="auto"/>
              <w:left w:val="outset" w:sz="6" w:space="0" w:color="auto"/>
              <w:right w:val="outset" w:sz="6" w:space="0" w:color="auto"/>
            </w:tcBorders>
            <w:hideMark/>
          </w:tcPr>
          <w:p w:rsidR="00E56769" w:rsidRPr="00E56769" w:rsidRDefault="00E56769" w:rsidP="00E56769">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设定的供应商资质等级超出项目所需的资质等级要求，或设置的供应商资质与项目不相适应</w:t>
            </w:r>
          </w:p>
        </w:tc>
        <w:tc>
          <w:tcPr>
            <w:tcW w:w="5528" w:type="dxa"/>
            <w:tcBorders>
              <w:top w:val="outset" w:sz="6" w:space="0" w:color="auto"/>
              <w:left w:val="outset" w:sz="6" w:space="0" w:color="auto"/>
              <w:right w:val="outset" w:sz="6" w:space="0" w:color="auto"/>
            </w:tcBorders>
            <w:vAlign w:val="center"/>
          </w:tcPr>
          <w:p w:rsidR="00E56769" w:rsidRDefault="00E56769" w:rsidP="00E56769">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《政府采购法》第二十二条</w:t>
            </w:r>
          </w:p>
          <w:p w:rsidR="00E56769" w:rsidRPr="00E56769" w:rsidRDefault="00E56769" w:rsidP="002F666B">
            <w:pPr>
              <w:widowControl/>
              <w:ind w:firstLineChars="150" w:firstLine="315"/>
              <w:rPr>
                <w:rFonts w:asciiTheme="minorEastAsia" w:hAnsiTheme="minorEastAsia" w:cs="宋体"/>
                <w:color w:val="000000" w:themeColor="text1"/>
                <w:kern w:val="0"/>
                <w:szCs w:val="21"/>
              </w:rPr>
            </w:pPr>
          </w:p>
        </w:tc>
      </w:tr>
      <w:tr w:rsidR="00E56769" w:rsidRPr="00AA5C74" w:rsidTr="00E56769">
        <w:trPr>
          <w:trHeight w:val="1188"/>
        </w:trPr>
        <w:tc>
          <w:tcPr>
            <w:tcW w:w="568" w:type="dxa"/>
            <w:vMerge/>
            <w:tcBorders>
              <w:left w:val="outset" w:sz="6" w:space="0" w:color="auto"/>
              <w:right w:val="outset" w:sz="6" w:space="0" w:color="auto"/>
            </w:tcBorders>
            <w:vAlign w:val="center"/>
            <w:hideMark/>
          </w:tcPr>
          <w:p w:rsidR="00E56769" w:rsidRPr="00AA5C74" w:rsidRDefault="00E56769" w:rsidP="00EA3D70">
            <w:pPr>
              <w:widowControl/>
              <w:jc w:val="center"/>
              <w:rPr>
                <w:rFonts w:asciiTheme="minorEastAsia" w:hAnsiTheme="minorEastAsia" w:cs="宋体"/>
                <w:color w:val="000000" w:themeColor="text1"/>
                <w:kern w:val="0"/>
                <w:szCs w:val="21"/>
              </w:rPr>
            </w:pPr>
          </w:p>
        </w:tc>
        <w:tc>
          <w:tcPr>
            <w:tcW w:w="3119" w:type="dxa"/>
            <w:tcBorders>
              <w:top w:val="outset" w:sz="6" w:space="0" w:color="auto"/>
              <w:left w:val="outset" w:sz="6" w:space="0" w:color="auto"/>
              <w:right w:val="outset" w:sz="6" w:space="0" w:color="auto"/>
            </w:tcBorders>
            <w:vAlign w:val="center"/>
            <w:hideMark/>
          </w:tcPr>
          <w:p w:rsidR="00E56769" w:rsidRPr="00E56769" w:rsidRDefault="00E56769" w:rsidP="00E56769">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设定与采购项目的具体特点和实际需要不相适应或与合同履行无关的资格条件</w:t>
            </w:r>
          </w:p>
        </w:tc>
        <w:tc>
          <w:tcPr>
            <w:tcW w:w="5528" w:type="dxa"/>
            <w:tcBorders>
              <w:top w:val="outset" w:sz="6" w:space="0" w:color="auto"/>
              <w:left w:val="outset" w:sz="6" w:space="0" w:color="auto"/>
              <w:right w:val="outset" w:sz="6" w:space="0" w:color="auto"/>
            </w:tcBorders>
            <w:vAlign w:val="center"/>
          </w:tcPr>
          <w:p w:rsidR="00E56769" w:rsidRPr="00E56769" w:rsidRDefault="00E56769" w:rsidP="00E56769">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《政府采购法实施条例》第二十条</w:t>
            </w:r>
          </w:p>
          <w:p w:rsidR="00E56769" w:rsidRPr="00E56769" w:rsidRDefault="00E56769" w:rsidP="002F666B">
            <w:pPr>
              <w:widowControl/>
              <w:ind w:firstLineChars="150" w:firstLine="315"/>
              <w:rPr>
                <w:rFonts w:asciiTheme="minorEastAsia" w:hAnsiTheme="minorEastAsia" w:cs="宋体"/>
                <w:color w:val="000000" w:themeColor="text1"/>
                <w:kern w:val="0"/>
                <w:szCs w:val="21"/>
              </w:rPr>
            </w:pPr>
          </w:p>
        </w:tc>
      </w:tr>
      <w:tr w:rsidR="00B958C9" w:rsidRPr="00AA5C74" w:rsidTr="00455A33">
        <w:trPr>
          <w:trHeight w:val="747"/>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EA3D70">
            <w:pPr>
              <w:widowControl/>
              <w:jc w:val="center"/>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8</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将业绩、奖项作为资格要求</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《政府采购法实施条例》第二十条</w:t>
            </w:r>
          </w:p>
          <w:p w:rsidR="00B958C9" w:rsidRPr="00AA5C74" w:rsidRDefault="00B958C9" w:rsidP="00455A33">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财政部政府采购指导案例4号</w:t>
            </w:r>
          </w:p>
        </w:tc>
      </w:tr>
      <w:tr w:rsidR="00B958C9" w:rsidRPr="00AA5C74" w:rsidTr="00A80165">
        <w:trPr>
          <w:trHeight w:val="987"/>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EA3D70">
            <w:pPr>
              <w:widowControl/>
              <w:jc w:val="center"/>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9</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A76F0F" w:rsidP="00EA6F8F">
            <w:pPr>
              <w:widowControl/>
              <w:ind w:firstLineChars="200" w:firstLine="420"/>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以没有参加现场考察或答疑</w:t>
            </w:r>
            <w:r w:rsidR="00EA6F8F">
              <w:rPr>
                <w:rFonts w:asciiTheme="minorEastAsia" w:hAnsiTheme="minorEastAsia" w:cs="宋体" w:hint="eastAsia"/>
                <w:color w:val="000000" w:themeColor="text1"/>
                <w:kern w:val="0"/>
                <w:szCs w:val="21"/>
              </w:rPr>
              <w:t>取消投标（竞争性谈判</w:t>
            </w:r>
            <w:r w:rsidR="00B958C9" w:rsidRPr="00AA5C74">
              <w:rPr>
                <w:rFonts w:asciiTheme="minorEastAsia" w:hAnsiTheme="minorEastAsia" w:cs="宋体" w:hint="eastAsia"/>
                <w:color w:val="000000" w:themeColor="text1"/>
                <w:kern w:val="0"/>
                <w:szCs w:val="21"/>
              </w:rPr>
              <w:t>、</w:t>
            </w:r>
            <w:r w:rsidR="00EA6F8F">
              <w:rPr>
                <w:rFonts w:asciiTheme="minorEastAsia" w:hAnsiTheme="minorEastAsia" w:cs="宋体" w:hint="eastAsia"/>
                <w:color w:val="000000" w:themeColor="text1"/>
                <w:kern w:val="0"/>
                <w:szCs w:val="21"/>
              </w:rPr>
              <w:t>竞争性</w:t>
            </w:r>
            <w:r w:rsidR="00B958C9" w:rsidRPr="00AA5C74">
              <w:rPr>
                <w:rFonts w:asciiTheme="minorEastAsia" w:hAnsiTheme="minorEastAsia" w:cs="宋体" w:hint="eastAsia"/>
                <w:color w:val="000000" w:themeColor="text1"/>
                <w:kern w:val="0"/>
                <w:szCs w:val="21"/>
              </w:rPr>
              <w:t>磋商、</w:t>
            </w:r>
            <w:r w:rsidR="00EA6F8F">
              <w:rPr>
                <w:rFonts w:asciiTheme="minorEastAsia" w:hAnsiTheme="minorEastAsia" w:cs="宋体" w:hint="eastAsia"/>
                <w:color w:val="000000" w:themeColor="text1"/>
                <w:kern w:val="0"/>
                <w:szCs w:val="21"/>
              </w:rPr>
              <w:t>询价</w:t>
            </w:r>
            <w:r w:rsidR="00B958C9" w:rsidRPr="00AA5C74">
              <w:rPr>
                <w:rFonts w:asciiTheme="minorEastAsia" w:hAnsiTheme="minorEastAsia" w:cs="宋体" w:hint="eastAsia"/>
                <w:color w:val="000000" w:themeColor="text1"/>
                <w:kern w:val="0"/>
                <w:szCs w:val="21"/>
              </w:rPr>
              <w:t>）资格</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FC4850"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《政府采购货物和服务招标投标管理办法》（财政部令第87号）第二十六条</w:t>
            </w:r>
          </w:p>
        </w:tc>
      </w:tr>
      <w:tr w:rsidR="00B958C9" w:rsidRPr="00AA5C74" w:rsidTr="00455A33">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EA3D70">
            <w:pPr>
              <w:widowControl/>
              <w:jc w:val="center"/>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10</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以境外行业技术认证证书等作为资格性条件</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《南京市政府采购进口产品申报审核管理办法》</w:t>
            </w:r>
          </w:p>
        </w:tc>
      </w:tr>
      <w:tr w:rsidR="00B958C9" w:rsidRPr="00AA5C74" w:rsidTr="00455A33">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EA3D70">
            <w:pPr>
              <w:widowControl/>
              <w:jc w:val="center"/>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11</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以其他不合理条件对供应商实行差别待遇或者歧视待遇的</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《政府采购法》第二十二条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《政府采购法实施条例》第二十条</w:t>
            </w:r>
          </w:p>
        </w:tc>
      </w:tr>
      <w:tr w:rsidR="00B958C9" w:rsidRPr="00AA5C74" w:rsidTr="00B958C9">
        <w:trPr>
          <w:trHeight w:val="37"/>
        </w:trPr>
        <w:tc>
          <w:tcPr>
            <w:tcW w:w="9215" w:type="dxa"/>
            <w:gridSpan w:val="3"/>
            <w:tcBorders>
              <w:top w:val="outset" w:sz="6" w:space="0" w:color="auto"/>
              <w:left w:val="outset" w:sz="6" w:space="0" w:color="auto"/>
              <w:bottom w:val="outset" w:sz="6" w:space="0" w:color="auto"/>
              <w:right w:val="outset" w:sz="6" w:space="0" w:color="auto"/>
            </w:tcBorders>
            <w:vAlign w:val="center"/>
            <w:hideMark/>
          </w:tcPr>
          <w:p w:rsidR="00B958C9" w:rsidRPr="00FC4850" w:rsidRDefault="00B958C9" w:rsidP="00FC4850">
            <w:pPr>
              <w:widowControl/>
              <w:jc w:val="center"/>
              <w:rPr>
                <w:rFonts w:ascii="黑体" w:eastAsia="黑体" w:hAnsi="黑体" w:cs="宋体"/>
                <w:color w:val="000000" w:themeColor="text1"/>
                <w:kern w:val="0"/>
                <w:szCs w:val="21"/>
              </w:rPr>
            </w:pPr>
            <w:r w:rsidRPr="00FC4850">
              <w:rPr>
                <w:rFonts w:ascii="黑体" w:eastAsia="黑体" w:hAnsi="黑体" w:cs="宋体" w:hint="eastAsia"/>
                <w:color w:val="000000" w:themeColor="text1"/>
                <w:kern w:val="0"/>
                <w:szCs w:val="21"/>
              </w:rPr>
              <w:t>二、采购需求</w:t>
            </w:r>
          </w:p>
        </w:tc>
      </w:tr>
      <w:tr w:rsidR="00B958C9" w:rsidRPr="00AA5C74" w:rsidTr="00B958C9">
        <w:trPr>
          <w:trHeight w:val="787"/>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6347DA">
            <w:pPr>
              <w:widowControl/>
              <w:jc w:val="center"/>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1</w:t>
            </w:r>
            <w:r>
              <w:rPr>
                <w:rFonts w:asciiTheme="minorEastAsia" w:hAnsiTheme="minorEastAsia" w:cs="宋体" w:hint="eastAsia"/>
                <w:color w:val="000000" w:themeColor="text1"/>
                <w:kern w:val="0"/>
                <w:szCs w:val="21"/>
              </w:rPr>
              <w:t>2</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未落实政府采购政策（包括采购节能产品和环境标志产品、扶持小微企业、支持残疾人单位和监狱企业等）</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《政府采购法》第九条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《政府采购货物和服务招标投标管理办法》（财政部令第87号）第五条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《节能产品政府采购实施意见》、《关于环境标志产品政府采购实施的意见》</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《政府采购促进中小企业发展暂行办法》（财库〔2011〕181号）第三条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《财政部 司法部关于政府采购支持监狱企业发展有关问题的通知》(财库〔2014〕68号)</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《财政部 民政部 中国残疾人联合会关于促进残疾人就业政府采购政策的通知》（财库〔2017〕141号）</w:t>
            </w:r>
          </w:p>
        </w:tc>
      </w:tr>
      <w:tr w:rsidR="00B958C9" w:rsidRPr="00AA5C74" w:rsidTr="00A80165">
        <w:trPr>
          <w:trHeight w:val="1261"/>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6347DA">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13</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设定与采购项目的具体特点和实际需要不相适应或与合同履行无关的技术、商务</w:t>
            </w:r>
            <w:r>
              <w:rPr>
                <w:rFonts w:asciiTheme="minorEastAsia" w:hAnsiTheme="minorEastAsia" w:cs="宋体" w:hint="eastAsia"/>
                <w:color w:val="000000" w:themeColor="text1"/>
                <w:kern w:val="0"/>
                <w:szCs w:val="21"/>
              </w:rPr>
              <w:t>资格</w:t>
            </w:r>
            <w:r w:rsidRPr="00AA5C74">
              <w:rPr>
                <w:rFonts w:asciiTheme="minorEastAsia" w:hAnsiTheme="minorEastAsia" w:cs="宋体" w:hint="eastAsia"/>
                <w:color w:val="000000" w:themeColor="text1"/>
                <w:kern w:val="0"/>
                <w:szCs w:val="21"/>
              </w:rPr>
              <w:t>条件</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《政府采购法实施条例》第二十条</w:t>
            </w:r>
          </w:p>
        </w:tc>
      </w:tr>
      <w:tr w:rsidR="00B958C9" w:rsidRPr="00AA5C74" w:rsidTr="00B958C9">
        <w:trPr>
          <w:trHeight w:val="1374"/>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6347DA">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14</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未获得财政部门核准采购进口产品，或经核准后限制国内产品参与竞争</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《政府采购进口产品管理办法》（财库</w:t>
            </w:r>
            <w:r w:rsidR="009B17C2" w:rsidRPr="006C6DBE">
              <w:rPr>
                <w:rFonts w:asciiTheme="minorEastAsia" w:hAnsiTheme="minorEastAsia" w:cs="宋体" w:hint="eastAsia"/>
                <w:color w:val="000000" w:themeColor="text1"/>
                <w:kern w:val="0"/>
                <w:szCs w:val="21"/>
              </w:rPr>
              <w:t>〔</w:t>
            </w:r>
            <w:r w:rsidR="009B17C2">
              <w:rPr>
                <w:rFonts w:asciiTheme="minorEastAsia" w:hAnsiTheme="minorEastAsia" w:cs="宋体" w:hint="eastAsia"/>
                <w:color w:val="000000" w:themeColor="text1"/>
                <w:kern w:val="0"/>
                <w:szCs w:val="21"/>
              </w:rPr>
              <w:t>2019</w:t>
            </w:r>
            <w:r w:rsidR="009B17C2" w:rsidRPr="006C6DBE">
              <w:rPr>
                <w:rFonts w:asciiTheme="minorEastAsia" w:hAnsiTheme="minorEastAsia" w:cs="宋体" w:hint="eastAsia"/>
                <w:color w:val="000000" w:themeColor="text1"/>
                <w:kern w:val="0"/>
                <w:szCs w:val="21"/>
              </w:rPr>
              <w:t>〕</w:t>
            </w:r>
            <w:r w:rsidRPr="00AA5C74">
              <w:rPr>
                <w:rFonts w:asciiTheme="minorEastAsia" w:hAnsiTheme="minorEastAsia" w:cs="宋体" w:hint="eastAsia"/>
                <w:color w:val="000000" w:themeColor="text1"/>
                <w:kern w:val="0"/>
                <w:szCs w:val="21"/>
              </w:rPr>
              <w:t>119号）</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《关于政府采购进口产品管理有关问题的通知》（财办库</w:t>
            </w:r>
            <w:r w:rsidR="009B17C2" w:rsidRPr="006C6DBE">
              <w:rPr>
                <w:rFonts w:asciiTheme="minorEastAsia" w:hAnsiTheme="minorEastAsia" w:cs="宋体" w:hint="eastAsia"/>
                <w:color w:val="000000" w:themeColor="text1"/>
                <w:kern w:val="0"/>
                <w:szCs w:val="21"/>
              </w:rPr>
              <w:t>〔</w:t>
            </w:r>
            <w:r w:rsidR="009B17C2">
              <w:rPr>
                <w:rFonts w:asciiTheme="minorEastAsia" w:hAnsiTheme="minorEastAsia" w:cs="宋体" w:hint="eastAsia"/>
                <w:color w:val="000000" w:themeColor="text1"/>
                <w:kern w:val="0"/>
                <w:szCs w:val="21"/>
              </w:rPr>
              <w:t>2019</w:t>
            </w:r>
            <w:r w:rsidR="009B17C2" w:rsidRPr="006C6DBE">
              <w:rPr>
                <w:rFonts w:asciiTheme="minorEastAsia" w:hAnsiTheme="minorEastAsia" w:cs="宋体" w:hint="eastAsia"/>
                <w:color w:val="000000" w:themeColor="text1"/>
                <w:kern w:val="0"/>
                <w:szCs w:val="21"/>
              </w:rPr>
              <w:t>〕</w:t>
            </w:r>
            <w:r w:rsidRPr="00AA5C74">
              <w:rPr>
                <w:rFonts w:asciiTheme="minorEastAsia" w:hAnsiTheme="minorEastAsia" w:cs="宋体" w:hint="eastAsia"/>
                <w:color w:val="000000" w:themeColor="text1"/>
                <w:kern w:val="0"/>
                <w:szCs w:val="21"/>
              </w:rPr>
              <w:t>248号）</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《南京市政府采购进口产品申报审核管理办法》</w:t>
            </w:r>
          </w:p>
        </w:tc>
      </w:tr>
      <w:tr w:rsidR="00B958C9" w:rsidRPr="00AA5C74" w:rsidTr="00B958C9">
        <w:trPr>
          <w:trHeight w:val="1032"/>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6347DA">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15</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擅自提高采购标准</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《政府采购法》第七十一条</w:t>
            </w:r>
          </w:p>
        </w:tc>
      </w:tr>
      <w:tr w:rsidR="00A80165" w:rsidRPr="00AA5C74" w:rsidTr="00AA7331">
        <w:trPr>
          <w:trHeight w:val="696"/>
        </w:trPr>
        <w:tc>
          <w:tcPr>
            <w:tcW w:w="568" w:type="dxa"/>
            <w:tcBorders>
              <w:top w:val="outset" w:sz="6" w:space="0" w:color="auto"/>
              <w:left w:val="outset" w:sz="6" w:space="0" w:color="auto"/>
              <w:bottom w:val="outset" w:sz="6" w:space="0" w:color="auto"/>
              <w:right w:val="outset" w:sz="6" w:space="0" w:color="auto"/>
            </w:tcBorders>
            <w:vAlign w:val="center"/>
            <w:hideMark/>
          </w:tcPr>
          <w:p w:rsidR="00A80165" w:rsidRPr="00A60354" w:rsidRDefault="00A80165" w:rsidP="00AA7331">
            <w:pPr>
              <w:widowControl/>
              <w:ind w:firstLineChars="50" w:firstLine="105"/>
              <w:jc w:val="center"/>
              <w:rPr>
                <w:rFonts w:ascii="黑体" w:eastAsia="黑体" w:hAnsi="黑体" w:cs="宋体"/>
                <w:color w:val="000000" w:themeColor="text1"/>
                <w:kern w:val="0"/>
                <w:szCs w:val="21"/>
              </w:rPr>
            </w:pPr>
            <w:r w:rsidRPr="00A60354">
              <w:rPr>
                <w:rFonts w:ascii="黑体" w:eastAsia="黑体" w:hAnsi="黑体" w:cs="宋体" w:hint="eastAsia"/>
                <w:color w:val="000000" w:themeColor="text1"/>
                <w:kern w:val="0"/>
                <w:szCs w:val="21"/>
              </w:rPr>
              <w:lastRenderedPageBreak/>
              <w:t>序号</w:t>
            </w:r>
          </w:p>
        </w:tc>
        <w:tc>
          <w:tcPr>
            <w:tcW w:w="3119" w:type="dxa"/>
            <w:tcBorders>
              <w:top w:val="outset" w:sz="6" w:space="0" w:color="auto"/>
              <w:left w:val="outset" w:sz="6" w:space="0" w:color="auto"/>
              <w:bottom w:val="outset" w:sz="6" w:space="0" w:color="auto"/>
              <w:right w:val="outset" w:sz="6" w:space="0" w:color="auto"/>
            </w:tcBorders>
            <w:vAlign w:val="center"/>
            <w:hideMark/>
          </w:tcPr>
          <w:p w:rsidR="00A80165" w:rsidRPr="00A60354" w:rsidRDefault="00A80165" w:rsidP="00AA7331">
            <w:pPr>
              <w:widowControl/>
              <w:ind w:firstLineChars="500" w:firstLine="1050"/>
              <w:rPr>
                <w:rFonts w:ascii="黑体" w:eastAsia="黑体" w:hAnsi="黑体" w:cs="宋体"/>
                <w:color w:val="000000" w:themeColor="text1"/>
                <w:kern w:val="0"/>
                <w:szCs w:val="21"/>
              </w:rPr>
            </w:pPr>
            <w:r w:rsidRPr="00A60354">
              <w:rPr>
                <w:rFonts w:ascii="黑体" w:eastAsia="黑体" w:hAnsi="黑体" w:cs="宋体" w:hint="eastAsia"/>
                <w:color w:val="000000" w:themeColor="text1"/>
                <w:kern w:val="0"/>
                <w:szCs w:val="21"/>
              </w:rPr>
              <w:t>禁止内容</w:t>
            </w:r>
          </w:p>
        </w:tc>
        <w:tc>
          <w:tcPr>
            <w:tcW w:w="5528" w:type="dxa"/>
            <w:tcBorders>
              <w:top w:val="outset" w:sz="6" w:space="0" w:color="auto"/>
              <w:left w:val="outset" w:sz="6" w:space="0" w:color="auto"/>
              <w:bottom w:val="outset" w:sz="6" w:space="0" w:color="auto"/>
              <w:right w:val="outset" w:sz="6" w:space="0" w:color="auto"/>
            </w:tcBorders>
            <w:vAlign w:val="center"/>
            <w:hideMark/>
          </w:tcPr>
          <w:p w:rsidR="00A80165" w:rsidRPr="00A60354" w:rsidRDefault="00A80165" w:rsidP="00AA7331">
            <w:pPr>
              <w:widowControl/>
              <w:ind w:firstLineChars="350" w:firstLine="735"/>
              <w:rPr>
                <w:rFonts w:ascii="黑体" w:eastAsia="黑体" w:hAnsi="黑体" w:cs="宋体"/>
                <w:color w:val="000000" w:themeColor="text1"/>
                <w:kern w:val="0"/>
                <w:szCs w:val="21"/>
              </w:rPr>
            </w:pPr>
            <w:r w:rsidRPr="00FC4850">
              <w:rPr>
                <w:rFonts w:ascii="黑体" w:eastAsia="黑体" w:hAnsi="黑体" w:cs="宋体" w:hint="eastAsia"/>
                <w:color w:val="000000" w:themeColor="text1"/>
                <w:kern w:val="0"/>
                <w:szCs w:val="21"/>
              </w:rPr>
              <w:t>相关法律、法规或其他依据</w:t>
            </w:r>
          </w:p>
        </w:tc>
      </w:tr>
      <w:tr w:rsidR="00B958C9" w:rsidRPr="00AA5C74" w:rsidTr="00B958C9">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6347DA">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16</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设定最低限价（国家或地方</w:t>
            </w:r>
            <w:r w:rsidR="00EA6F8F">
              <w:rPr>
                <w:rFonts w:asciiTheme="minorEastAsia" w:hAnsiTheme="minorEastAsia" w:cs="宋体" w:hint="eastAsia"/>
                <w:color w:val="000000" w:themeColor="text1"/>
                <w:kern w:val="0"/>
                <w:szCs w:val="21"/>
              </w:rPr>
              <w:t>政府</w:t>
            </w:r>
            <w:r w:rsidRPr="00AA5C74">
              <w:rPr>
                <w:rFonts w:asciiTheme="minorEastAsia" w:hAnsiTheme="minorEastAsia" w:cs="宋体" w:hint="eastAsia"/>
                <w:color w:val="000000" w:themeColor="text1"/>
                <w:kern w:val="0"/>
                <w:szCs w:val="21"/>
              </w:rPr>
              <w:t>有强制最低价格标准的除外）</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《政府采购货物和服务招标投标管理办法》（财政部令第87号）第十二条</w:t>
            </w:r>
          </w:p>
        </w:tc>
      </w:tr>
      <w:tr w:rsidR="00B958C9" w:rsidRPr="00AA5C74" w:rsidTr="00B958C9">
        <w:trPr>
          <w:trHeight w:val="1428"/>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6347DA">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17</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A76F0F" w:rsidP="00FC4850">
            <w:pPr>
              <w:widowControl/>
              <w:ind w:firstLineChars="200" w:firstLine="420"/>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将</w:t>
            </w:r>
            <w:r w:rsidR="00B958C9" w:rsidRPr="00AA5C74">
              <w:rPr>
                <w:rFonts w:asciiTheme="minorEastAsia" w:hAnsiTheme="minorEastAsia" w:cs="宋体" w:hint="eastAsia"/>
                <w:color w:val="000000" w:themeColor="text1"/>
                <w:kern w:val="0"/>
                <w:szCs w:val="21"/>
              </w:rPr>
              <w:t>技术、服务等要求指向特定供应商、特定产品；限定或者指定特定的专利、商标、品牌或者供应商</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《政府采购法实施条例》第二十条</w:t>
            </w:r>
          </w:p>
        </w:tc>
      </w:tr>
      <w:tr w:rsidR="00B958C9" w:rsidRPr="00AA5C74" w:rsidTr="00B958C9">
        <w:trPr>
          <w:trHeight w:val="1122"/>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6347DA">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18</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A60354">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要求供应商提供赠品</w:t>
            </w:r>
            <w:r>
              <w:rPr>
                <w:rFonts w:asciiTheme="minorEastAsia" w:hAnsiTheme="minorEastAsia" w:cs="宋体" w:hint="eastAsia"/>
                <w:color w:val="000000" w:themeColor="text1"/>
                <w:kern w:val="0"/>
                <w:szCs w:val="21"/>
              </w:rPr>
              <w:t>、回扣</w:t>
            </w:r>
            <w:r w:rsidRPr="00AA5C74">
              <w:rPr>
                <w:rFonts w:asciiTheme="minorEastAsia" w:hAnsiTheme="minorEastAsia" w:cs="宋体" w:hint="eastAsia"/>
                <w:color w:val="000000" w:themeColor="text1"/>
                <w:kern w:val="0"/>
                <w:szCs w:val="21"/>
              </w:rPr>
              <w:t>或者与采购无关的其他商品、服务</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FC4850"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《政府采购法实施条例》第十一条</w:t>
            </w:r>
          </w:p>
        </w:tc>
      </w:tr>
      <w:tr w:rsidR="00B958C9" w:rsidRPr="00AA5C74" w:rsidTr="00B958C9">
        <w:trPr>
          <w:trHeight w:val="1397"/>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6347DA">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19</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将国务院已明令取消的或国家行政机关非强制的资质、资格、认证、目录等作为实质性要求</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《政府采购法实施条例》第二十条</w:t>
            </w:r>
          </w:p>
          <w:p w:rsidR="00B958C9" w:rsidRPr="005E61C7" w:rsidRDefault="00B958C9" w:rsidP="00FC4850">
            <w:pPr>
              <w:widowControl/>
              <w:ind w:firstLineChars="150" w:firstLine="315"/>
              <w:rPr>
                <w:rFonts w:asciiTheme="minorEastAsia" w:hAnsiTheme="minorEastAsia" w:cs="宋体"/>
                <w:kern w:val="0"/>
                <w:szCs w:val="21"/>
              </w:rPr>
            </w:pPr>
            <w:r w:rsidRPr="005E61C7">
              <w:rPr>
                <w:rFonts w:asciiTheme="minorEastAsia" w:hAnsiTheme="minorEastAsia" w:cs="宋体" w:hint="eastAsia"/>
                <w:kern w:val="0"/>
                <w:szCs w:val="21"/>
              </w:rPr>
              <w:t>《国务院关于取消和调整一批行政审批项目等事项的决定》</w:t>
            </w:r>
            <w:r w:rsidR="00263BAD" w:rsidRPr="005E61C7">
              <w:rPr>
                <w:rFonts w:asciiTheme="minorEastAsia" w:hAnsiTheme="minorEastAsia" w:cs="宋体" w:hint="eastAsia"/>
                <w:kern w:val="0"/>
                <w:szCs w:val="21"/>
              </w:rPr>
              <w:t>（国发〔2015〕11号）</w:t>
            </w:r>
          </w:p>
          <w:p w:rsidR="00B958C9" w:rsidRPr="00D332CB" w:rsidRDefault="00B958C9" w:rsidP="00FC4850">
            <w:pPr>
              <w:widowControl/>
              <w:ind w:firstLineChars="150" w:firstLine="315"/>
              <w:rPr>
                <w:rFonts w:asciiTheme="minorEastAsia" w:hAnsiTheme="minorEastAsia" w:cs="宋体"/>
                <w:color w:val="000000" w:themeColor="text1"/>
                <w:kern w:val="0"/>
                <w:szCs w:val="21"/>
              </w:rPr>
            </w:pPr>
            <w:r w:rsidRPr="007F6B8F">
              <w:rPr>
                <w:rFonts w:asciiTheme="minorEastAsia" w:hAnsiTheme="minorEastAsia" w:cs="宋体" w:hint="eastAsia"/>
                <w:color w:val="000000" w:themeColor="text1"/>
                <w:kern w:val="0"/>
                <w:szCs w:val="21"/>
              </w:rPr>
              <w:t>《关于促进政府采购公平竞争优化营商环境的通知》（财库38号）</w:t>
            </w:r>
          </w:p>
        </w:tc>
      </w:tr>
      <w:tr w:rsidR="00B958C9" w:rsidRPr="00AA5C74" w:rsidTr="00B958C9">
        <w:trPr>
          <w:trHeight w:val="1380"/>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6347DA">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20</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将除进口货物以外生产厂家授权、承诺、证明、背书等作为实质性要求</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《政府采购货物和服务招标投标管理办法》（财政部令第87号）第十七条</w:t>
            </w:r>
            <w:r w:rsidRPr="00AA5C74">
              <w:rPr>
                <w:rFonts w:asciiTheme="minorEastAsia" w:hAnsiTheme="minorEastAsia" w:cs="宋体"/>
                <w:color w:val="000000" w:themeColor="text1"/>
                <w:kern w:val="0"/>
                <w:szCs w:val="21"/>
              </w:rPr>
              <w:t xml:space="preserve"> </w:t>
            </w:r>
          </w:p>
        </w:tc>
      </w:tr>
      <w:tr w:rsidR="00B958C9" w:rsidRPr="00AA5C74" w:rsidTr="00B958C9">
        <w:trPr>
          <w:trHeight w:val="635"/>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6347DA">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21</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要求提供指定检测机构的检测报告</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《政府采购法实施条例》第二十条</w:t>
            </w:r>
          </w:p>
        </w:tc>
      </w:tr>
      <w:tr w:rsidR="00B958C9" w:rsidRPr="00AA5C74" w:rsidTr="00552B4C">
        <w:trPr>
          <w:trHeight w:val="1183"/>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12854">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22</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未</w:t>
            </w:r>
            <w:r>
              <w:rPr>
                <w:rFonts w:asciiTheme="minorEastAsia" w:hAnsiTheme="minorEastAsia" w:cs="宋体" w:hint="eastAsia"/>
                <w:color w:val="000000" w:themeColor="text1"/>
                <w:kern w:val="0"/>
                <w:szCs w:val="21"/>
              </w:rPr>
              <w:t>在采购文件中</w:t>
            </w:r>
            <w:r w:rsidRPr="00AA5C74">
              <w:rPr>
                <w:rFonts w:asciiTheme="minorEastAsia" w:hAnsiTheme="minorEastAsia" w:cs="宋体" w:hint="eastAsia"/>
                <w:color w:val="000000" w:themeColor="text1"/>
                <w:kern w:val="0"/>
                <w:szCs w:val="21"/>
              </w:rPr>
              <w:t>根据项目（非单一产品采购）技术构成、产品价格比重等合理确定核心产品</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《政府采购货物和服务招标投标管理办法》（财政部令第87号）第三十一条</w:t>
            </w:r>
          </w:p>
        </w:tc>
      </w:tr>
      <w:tr w:rsidR="00B958C9" w:rsidRPr="00AA5C74" w:rsidTr="00B958C9">
        <w:trPr>
          <w:trHeight w:val="1219"/>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12854">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23</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在评审结束后通过对样品进行检测、对供应商进行考察等方式改变评审结果</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FC4850"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《政府采购法实施条例》第四十四条</w:t>
            </w:r>
          </w:p>
        </w:tc>
      </w:tr>
      <w:tr w:rsidR="00B958C9" w:rsidRPr="00AA5C74" w:rsidTr="00B958C9">
        <w:trPr>
          <w:trHeight w:val="1658"/>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12854">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24</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对不允许偏离的实质性要求和条件，在采购文件中未规定或未以“★”号等或醒目方式或文字描述标明</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《政府采购法实施条例》第十五条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《政府采购货物和服务招标投标管理办法》（财政部令第87号）第二十条</w:t>
            </w:r>
          </w:p>
        </w:tc>
      </w:tr>
      <w:tr w:rsidR="00B958C9" w:rsidRPr="00AA5C74" w:rsidTr="00B958C9">
        <w:trPr>
          <w:trHeight w:val="1548"/>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12854">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25</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FC4850" w:rsidRDefault="00B958C9" w:rsidP="00FC4850">
            <w:pPr>
              <w:widowControl/>
              <w:ind w:firstLineChars="200" w:firstLine="420"/>
              <w:rPr>
                <w:rFonts w:asciiTheme="minorEastAsia" w:hAnsiTheme="minorEastAsia" w:cs="宋体"/>
                <w:color w:val="000000" w:themeColor="text1"/>
                <w:kern w:val="0"/>
                <w:szCs w:val="21"/>
              </w:rPr>
            </w:pPr>
            <w:r w:rsidRPr="00FC4850">
              <w:rPr>
                <w:rFonts w:asciiTheme="minorEastAsia" w:hAnsiTheme="minorEastAsia" w:cs="宋体" w:hint="eastAsia"/>
                <w:color w:val="000000" w:themeColor="text1"/>
                <w:kern w:val="0"/>
                <w:szCs w:val="21"/>
              </w:rPr>
              <w:t>未注明采购标的的验收标准</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FC4850" w:rsidRDefault="00B958C9" w:rsidP="00FC4850">
            <w:pPr>
              <w:widowControl/>
              <w:ind w:firstLineChars="150" w:firstLine="315"/>
              <w:rPr>
                <w:rFonts w:asciiTheme="minorEastAsia" w:hAnsiTheme="minorEastAsia" w:cs="宋体"/>
                <w:color w:val="000000" w:themeColor="text1"/>
                <w:kern w:val="0"/>
                <w:szCs w:val="21"/>
              </w:rPr>
            </w:pPr>
            <w:r w:rsidRPr="00FC4850">
              <w:rPr>
                <w:rFonts w:asciiTheme="minorEastAsia" w:hAnsiTheme="minorEastAsia" w:cs="宋体" w:hint="eastAsia"/>
                <w:color w:val="000000" w:themeColor="text1"/>
                <w:kern w:val="0"/>
                <w:szCs w:val="21"/>
              </w:rPr>
              <w:t>《政府采购货物和服务招标投标管理办法》（财政部令第87号）第十一条</w:t>
            </w:r>
          </w:p>
          <w:p w:rsidR="00B958C9" w:rsidRPr="00FC4850" w:rsidRDefault="00B958C9" w:rsidP="00FC4850">
            <w:pPr>
              <w:widowControl/>
              <w:ind w:firstLineChars="150" w:firstLine="315"/>
              <w:rPr>
                <w:rFonts w:asciiTheme="minorEastAsia" w:hAnsiTheme="minorEastAsia" w:cs="宋体"/>
                <w:color w:val="000000" w:themeColor="text1"/>
                <w:kern w:val="0"/>
                <w:szCs w:val="21"/>
              </w:rPr>
            </w:pPr>
            <w:r w:rsidRPr="00FC4850">
              <w:rPr>
                <w:rFonts w:asciiTheme="minorEastAsia" w:hAnsiTheme="minorEastAsia" w:cs="宋体" w:hint="eastAsia"/>
                <w:color w:val="000000" w:themeColor="text1"/>
                <w:kern w:val="0"/>
                <w:szCs w:val="21"/>
              </w:rPr>
              <w:t>《关于进一步加强政府采购需求和履约验收管理的指导意见》（财库〔2016〕205号）</w:t>
            </w:r>
          </w:p>
        </w:tc>
      </w:tr>
      <w:tr w:rsidR="00A80165" w:rsidRPr="00AA5C74" w:rsidTr="00AA7331">
        <w:trPr>
          <w:trHeight w:val="554"/>
        </w:trPr>
        <w:tc>
          <w:tcPr>
            <w:tcW w:w="568" w:type="dxa"/>
            <w:tcBorders>
              <w:top w:val="outset" w:sz="6" w:space="0" w:color="auto"/>
              <w:left w:val="outset" w:sz="6" w:space="0" w:color="auto"/>
              <w:bottom w:val="outset" w:sz="6" w:space="0" w:color="auto"/>
              <w:right w:val="outset" w:sz="6" w:space="0" w:color="auto"/>
            </w:tcBorders>
            <w:vAlign w:val="center"/>
            <w:hideMark/>
          </w:tcPr>
          <w:p w:rsidR="00A80165" w:rsidRPr="00A60354" w:rsidRDefault="00A80165" w:rsidP="00AA7331">
            <w:pPr>
              <w:widowControl/>
              <w:ind w:firstLineChars="50" w:firstLine="105"/>
              <w:jc w:val="center"/>
              <w:rPr>
                <w:rFonts w:ascii="黑体" w:eastAsia="黑体" w:hAnsi="黑体" w:cs="宋体"/>
                <w:color w:val="000000" w:themeColor="text1"/>
                <w:kern w:val="0"/>
                <w:szCs w:val="21"/>
              </w:rPr>
            </w:pPr>
            <w:r w:rsidRPr="00A60354">
              <w:rPr>
                <w:rFonts w:ascii="黑体" w:eastAsia="黑体" w:hAnsi="黑体" w:cs="宋体" w:hint="eastAsia"/>
                <w:color w:val="000000" w:themeColor="text1"/>
                <w:kern w:val="0"/>
                <w:szCs w:val="21"/>
              </w:rPr>
              <w:lastRenderedPageBreak/>
              <w:t>序号</w:t>
            </w:r>
          </w:p>
        </w:tc>
        <w:tc>
          <w:tcPr>
            <w:tcW w:w="3119" w:type="dxa"/>
            <w:tcBorders>
              <w:top w:val="outset" w:sz="6" w:space="0" w:color="auto"/>
              <w:left w:val="outset" w:sz="6" w:space="0" w:color="auto"/>
              <w:bottom w:val="outset" w:sz="6" w:space="0" w:color="auto"/>
              <w:right w:val="outset" w:sz="6" w:space="0" w:color="auto"/>
            </w:tcBorders>
            <w:vAlign w:val="center"/>
            <w:hideMark/>
          </w:tcPr>
          <w:p w:rsidR="00A80165" w:rsidRPr="00A60354" w:rsidRDefault="00A80165" w:rsidP="00AA7331">
            <w:pPr>
              <w:widowControl/>
              <w:ind w:firstLineChars="500" w:firstLine="1050"/>
              <w:rPr>
                <w:rFonts w:ascii="黑体" w:eastAsia="黑体" w:hAnsi="黑体" w:cs="宋体"/>
                <w:color w:val="000000" w:themeColor="text1"/>
                <w:kern w:val="0"/>
                <w:szCs w:val="21"/>
              </w:rPr>
            </w:pPr>
            <w:r w:rsidRPr="00A60354">
              <w:rPr>
                <w:rFonts w:ascii="黑体" w:eastAsia="黑体" w:hAnsi="黑体" w:cs="宋体" w:hint="eastAsia"/>
                <w:color w:val="000000" w:themeColor="text1"/>
                <w:kern w:val="0"/>
                <w:szCs w:val="21"/>
              </w:rPr>
              <w:t>禁止内容</w:t>
            </w:r>
          </w:p>
        </w:tc>
        <w:tc>
          <w:tcPr>
            <w:tcW w:w="5528" w:type="dxa"/>
            <w:tcBorders>
              <w:top w:val="outset" w:sz="6" w:space="0" w:color="auto"/>
              <w:left w:val="outset" w:sz="6" w:space="0" w:color="auto"/>
              <w:bottom w:val="outset" w:sz="6" w:space="0" w:color="auto"/>
              <w:right w:val="outset" w:sz="6" w:space="0" w:color="auto"/>
            </w:tcBorders>
            <w:vAlign w:val="center"/>
            <w:hideMark/>
          </w:tcPr>
          <w:p w:rsidR="00A80165" w:rsidRPr="00A60354" w:rsidRDefault="00A80165" w:rsidP="00AA7331">
            <w:pPr>
              <w:widowControl/>
              <w:ind w:firstLineChars="350" w:firstLine="735"/>
              <w:rPr>
                <w:rFonts w:ascii="黑体" w:eastAsia="黑体" w:hAnsi="黑体" w:cs="宋体"/>
                <w:color w:val="000000" w:themeColor="text1"/>
                <w:kern w:val="0"/>
                <w:szCs w:val="21"/>
              </w:rPr>
            </w:pPr>
            <w:r w:rsidRPr="00FC4850">
              <w:rPr>
                <w:rFonts w:ascii="黑体" w:eastAsia="黑体" w:hAnsi="黑体" w:cs="宋体" w:hint="eastAsia"/>
                <w:color w:val="000000" w:themeColor="text1"/>
                <w:kern w:val="0"/>
                <w:szCs w:val="21"/>
              </w:rPr>
              <w:t>相关法律、法规或其他依据</w:t>
            </w:r>
          </w:p>
        </w:tc>
      </w:tr>
      <w:tr w:rsidR="00B958C9" w:rsidRPr="00AA5C74" w:rsidTr="00527960">
        <w:trPr>
          <w:trHeight w:val="690"/>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12854">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26</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FC4850" w:rsidRDefault="00B958C9" w:rsidP="00FC4850">
            <w:pPr>
              <w:widowControl/>
              <w:ind w:firstLineChars="200" w:firstLine="420"/>
              <w:rPr>
                <w:rFonts w:asciiTheme="minorEastAsia" w:hAnsiTheme="minorEastAsia" w:cs="宋体"/>
                <w:color w:val="000000" w:themeColor="text1"/>
                <w:kern w:val="0"/>
                <w:szCs w:val="21"/>
              </w:rPr>
            </w:pPr>
            <w:r w:rsidRPr="00FC4850">
              <w:rPr>
                <w:rFonts w:asciiTheme="minorEastAsia" w:hAnsiTheme="minorEastAsia" w:cs="宋体" w:hint="eastAsia"/>
                <w:color w:val="000000" w:themeColor="text1"/>
                <w:kern w:val="0"/>
                <w:szCs w:val="21"/>
              </w:rPr>
              <w:t>通过合同约定限制当事人参加政府采购活动的权利</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5E61C7" w:rsidRDefault="00B958C9" w:rsidP="00FC4850">
            <w:pPr>
              <w:widowControl/>
              <w:ind w:firstLineChars="150" w:firstLine="315"/>
              <w:rPr>
                <w:rFonts w:asciiTheme="minorEastAsia" w:hAnsiTheme="minorEastAsia" w:cs="宋体"/>
                <w:kern w:val="0"/>
                <w:szCs w:val="21"/>
              </w:rPr>
            </w:pPr>
            <w:r w:rsidRPr="005E61C7">
              <w:rPr>
                <w:rFonts w:asciiTheme="minorEastAsia" w:hAnsiTheme="minorEastAsia" w:cs="宋体" w:hint="eastAsia"/>
                <w:kern w:val="0"/>
                <w:szCs w:val="21"/>
              </w:rPr>
              <w:t>中华人民共和国财政部政府采购信息公告（第五百零九号）</w:t>
            </w:r>
          </w:p>
        </w:tc>
      </w:tr>
      <w:tr w:rsidR="00B958C9" w:rsidRPr="00AA5C74" w:rsidTr="00527960">
        <w:trPr>
          <w:trHeight w:val="970"/>
        </w:trPr>
        <w:tc>
          <w:tcPr>
            <w:tcW w:w="568" w:type="dxa"/>
            <w:tcBorders>
              <w:top w:val="outset" w:sz="6" w:space="0" w:color="auto"/>
              <w:left w:val="outset" w:sz="6" w:space="0" w:color="auto"/>
              <w:bottom w:val="single" w:sz="4" w:space="0" w:color="auto"/>
              <w:right w:val="outset" w:sz="6" w:space="0" w:color="auto"/>
            </w:tcBorders>
            <w:vAlign w:val="center"/>
            <w:hideMark/>
          </w:tcPr>
          <w:p w:rsidR="00B958C9" w:rsidRPr="00AA5C74" w:rsidRDefault="00B958C9" w:rsidP="00F12854">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27</w:t>
            </w:r>
          </w:p>
        </w:tc>
        <w:tc>
          <w:tcPr>
            <w:tcW w:w="3119" w:type="dxa"/>
            <w:tcBorders>
              <w:top w:val="outset" w:sz="6" w:space="0" w:color="auto"/>
              <w:left w:val="outset" w:sz="6" w:space="0" w:color="auto"/>
              <w:bottom w:val="single" w:sz="4" w:space="0" w:color="auto"/>
              <w:right w:val="outset" w:sz="6" w:space="0" w:color="auto"/>
            </w:tcBorders>
            <w:vAlign w:val="center"/>
            <w:hideMark/>
          </w:tcPr>
          <w:p w:rsidR="00B958C9" w:rsidRPr="00FC4850" w:rsidRDefault="00B958C9" w:rsidP="00FC4850">
            <w:pPr>
              <w:widowControl/>
              <w:ind w:firstLineChars="200" w:firstLine="420"/>
              <w:rPr>
                <w:rFonts w:asciiTheme="minorEastAsia" w:hAnsiTheme="minorEastAsia" w:cs="宋体"/>
                <w:color w:val="000000" w:themeColor="text1"/>
                <w:kern w:val="0"/>
                <w:szCs w:val="21"/>
              </w:rPr>
            </w:pPr>
            <w:r w:rsidRPr="00FC4850">
              <w:rPr>
                <w:rFonts w:asciiTheme="minorEastAsia" w:hAnsiTheme="minorEastAsia" w:cs="宋体" w:hint="eastAsia"/>
                <w:color w:val="000000" w:themeColor="text1"/>
                <w:kern w:val="0"/>
                <w:szCs w:val="21"/>
              </w:rPr>
              <w:t>招标文件要求投标人提交投标保证金的，投标保证金超过采购项目预算金额2%</w:t>
            </w:r>
          </w:p>
        </w:tc>
        <w:tc>
          <w:tcPr>
            <w:tcW w:w="5528" w:type="dxa"/>
            <w:tcBorders>
              <w:top w:val="outset" w:sz="6" w:space="0" w:color="auto"/>
              <w:left w:val="outset" w:sz="6" w:space="0" w:color="auto"/>
              <w:bottom w:val="single" w:sz="4" w:space="0" w:color="auto"/>
              <w:right w:val="outset" w:sz="6" w:space="0" w:color="auto"/>
            </w:tcBorders>
            <w:vAlign w:val="center"/>
            <w:hideMark/>
          </w:tcPr>
          <w:p w:rsidR="00B958C9" w:rsidRPr="00FC4850" w:rsidRDefault="00B958C9" w:rsidP="00FC4850">
            <w:pPr>
              <w:widowControl/>
              <w:ind w:firstLineChars="150" w:firstLine="315"/>
              <w:rPr>
                <w:rFonts w:asciiTheme="minorEastAsia" w:hAnsiTheme="minorEastAsia" w:cs="宋体"/>
                <w:color w:val="000000" w:themeColor="text1"/>
                <w:kern w:val="0"/>
                <w:szCs w:val="21"/>
              </w:rPr>
            </w:pPr>
            <w:r w:rsidRPr="00FC4850">
              <w:rPr>
                <w:rFonts w:asciiTheme="minorEastAsia" w:hAnsiTheme="minorEastAsia" w:cs="宋体" w:hint="eastAsia"/>
                <w:color w:val="000000" w:themeColor="text1"/>
                <w:kern w:val="0"/>
                <w:szCs w:val="21"/>
              </w:rPr>
              <w:t>《中华人民共和国政府采购法实施条例》第三十三条</w:t>
            </w:r>
          </w:p>
        </w:tc>
      </w:tr>
      <w:tr w:rsidR="00B958C9" w:rsidRPr="00AA5C74" w:rsidTr="00527960">
        <w:trPr>
          <w:trHeight w:val="704"/>
        </w:trPr>
        <w:tc>
          <w:tcPr>
            <w:tcW w:w="568" w:type="dxa"/>
            <w:tcBorders>
              <w:top w:val="single" w:sz="4" w:space="0" w:color="auto"/>
              <w:left w:val="outset" w:sz="6" w:space="0" w:color="auto"/>
              <w:bottom w:val="outset" w:sz="6" w:space="0" w:color="auto"/>
              <w:right w:val="outset" w:sz="6" w:space="0" w:color="auto"/>
            </w:tcBorders>
            <w:vAlign w:val="center"/>
            <w:hideMark/>
          </w:tcPr>
          <w:p w:rsidR="00B958C9" w:rsidRPr="00AA5C74" w:rsidRDefault="00B958C9" w:rsidP="00F12854">
            <w:pPr>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28</w:t>
            </w:r>
          </w:p>
        </w:tc>
        <w:tc>
          <w:tcPr>
            <w:tcW w:w="3119" w:type="dxa"/>
            <w:tcBorders>
              <w:top w:val="single" w:sz="4"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以其他不合理条件对供应商实行差别待遇或者歧视待遇</w:t>
            </w:r>
          </w:p>
        </w:tc>
        <w:tc>
          <w:tcPr>
            <w:tcW w:w="5528" w:type="dxa"/>
            <w:tcBorders>
              <w:top w:val="single" w:sz="4"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《政府采购法》第二十二条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《政府采购法实施条例》第二十条</w:t>
            </w:r>
          </w:p>
        </w:tc>
      </w:tr>
      <w:tr w:rsidR="00906DEA" w:rsidRPr="00AA5C74" w:rsidTr="00527960">
        <w:trPr>
          <w:trHeight w:val="411"/>
        </w:trPr>
        <w:tc>
          <w:tcPr>
            <w:tcW w:w="9215" w:type="dxa"/>
            <w:gridSpan w:val="3"/>
            <w:tcBorders>
              <w:top w:val="outset" w:sz="6" w:space="0" w:color="auto"/>
              <w:left w:val="outset" w:sz="6" w:space="0" w:color="auto"/>
              <w:bottom w:val="outset" w:sz="6" w:space="0" w:color="auto"/>
              <w:right w:val="outset" w:sz="6" w:space="0" w:color="auto"/>
            </w:tcBorders>
            <w:vAlign w:val="center"/>
            <w:hideMark/>
          </w:tcPr>
          <w:p w:rsidR="00906DEA" w:rsidRPr="00FC4850" w:rsidRDefault="00906DEA" w:rsidP="00906DEA">
            <w:pPr>
              <w:widowControl/>
              <w:jc w:val="center"/>
              <w:rPr>
                <w:rFonts w:ascii="黑体" w:eastAsia="黑体" w:hAnsi="黑体" w:cs="宋体"/>
                <w:color w:val="000000" w:themeColor="text1"/>
                <w:kern w:val="0"/>
                <w:szCs w:val="21"/>
              </w:rPr>
            </w:pPr>
            <w:r w:rsidRPr="00906DEA">
              <w:rPr>
                <w:rFonts w:ascii="黑体" w:eastAsia="黑体" w:hAnsi="黑体" w:cs="宋体" w:hint="eastAsia"/>
                <w:color w:val="000000" w:themeColor="text1"/>
                <w:kern w:val="0"/>
                <w:szCs w:val="21"/>
              </w:rPr>
              <w:t>三、评审标准及方法</w:t>
            </w:r>
          </w:p>
        </w:tc>
      </w:tr>
      <w:tr w:rsidR="00B958C9" w:rsidRPr="00AA5C74" w:rsidTr="00455A33">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193FC7">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29</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未设置落实政府采购政策（包括采购节能产品和环境标志产品、扶持小微企业、支持残疾人单位和监狱企业等）的评审因素。</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《政府采购法》第九条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《政府采购货物和服务招标投标管理办法》（财政部令第87号）第五条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《节能产品政府采购实施意见》</w:t>
            </w:r>
            <w:r>
              <w:rPr>
                <w:rFonts w:asciiTheme="minorEastAsia" w:hAnsiTheme="minorEastAsia" w:cs="宋体" w:hint="eastAsia"/>
                <w:color w:val="000000" w:themeColor="text1"/>
                <w:kern w:val="0"/>
                <w:szCs w:val="21"/>
              </w:rPr>
              <w:t>、</w:t>
            </w:r>
            <w:r w:rsidRPr="00AA5C74">
              <w:rPr>
                <w:rFonts w:asciiTheme="minorEastAsia" w:hAnsiTheme="minorEastAsia" w:cs="宋体" w:hint="eastAsia"/>
                <w:color w:val="000000" w:themeColor="text1"/>
                <w:kern w:val="0"/>
                <w:szCs w:val="21"/>
              </w:rPr>
              <w:t>《关于环境标志产品政府采购实施的意见》</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《政府采购促进中小企业发展暂行办法》（财库〔2011〕181号）第三条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《财政部 司法部关于政府采购支持监狱企业发展有关问题的通知》(财库〔2014〕68号)</w:t>
            </w:r>
          </w:p>
          <w:p w:rsidR="00B958C9" w:rsidRPr="00AA5C74" w:rsidRDefault="00B958C9" w:rsidP="004E08E7">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《财政部 民政部 中国残疾人联合会关于促进残疾人就业政府采购政策的通知</w:t>
            </w:r>
            <w:r>
              <w:rPr>
                <w:rFonts w:asciiTheme="minorEastAsia" w:hAnsiTheme="minorEastAsia" w:cs="宋体" w:hint="eastAsia"/>
                <w:color w:val="000000" w:themeColor="text1"/>
                <w:kern w:val="0"/>
                <w:szCs w:val="21"/>
              </w:rPr>
              <w:t>》（</w:t>
            </w:r>
            <w:r w:rsidRPr="00AA5C74">
              <w:rPr>
                <w:rFonts w:asciiTheme="minorEastAsia" w:hAnsiTheme="minorEastAsia" w:cs="宋体" w:hint="eastAsia"/>
                <w:color w:val="000000" w:themeColor="text1"/>
                <w:kern w:val="0"/>
                <w:szCs w:val="21"/>
              </w:rPr>
              <w:t>财库〔2017〕141号）</w:t>
            </w:r>
          </w:p>
        </w:tc>
      </w:tr>
      <w:tr w:rsidR="00B958C9" w:rsidRPr="00AA5C74" w:rsidTr="00527960">
        <w:trPr>
          <w:trHeight w:val="915"/>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193FC7">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30</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设置的评审因素与采购项目的具体特点和需要不相适应，或者与合同履行无关</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《政府采购法实施条例》第二十条</w:t>
            </w:r>
          </w:p>
        </w:tc>
      </w:tr>
      <w:tr w:rsidR="002429A3" w:rsidRPr="00AA5C74" w:rsidTr="00527960">
        <w:trPr>
          <w:trHeight w:val="1119"/>
        </w:trPr>
        <w:tc>
          <w:tcPr>
            <w:tcW w:w="568" w:type="dxa"/>
            <w:vMerge w:val="restart"/>
            <w:tcBorders>
              <w:top w:val="outset" w:sz="6" w:space="0" w:color="auto"/>
              <w:left w:val="outset" w:sz="6" w:space="0" w:color="auto"/>
              <w:right w:val="outset" w:sz="6" w:space="0" w:color="auto"/>
            </w:tcBorders>
            <w:vAlign w:val="center"/>
            <w:hideMark/>
          </w:tcPr>
          <w:p w:rsidR="002429A3" w:rsidRPr="00AA5C74" w:rsidRDefault="002429A3" w:rsidP="00193FC7">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31</w:t>
            </w:r>
          </w:p>
        </w:tc>
        <w:tc>
          <w:tcPr>
            <w:tcW w:w="3119" w:type="dxa"/>
            <w:tcBorders>
              <w:top w:val="outset" w:sz="6" w:space="0" w:color="auto"/>
              <w:left w:val="outset" w:sz="6" w:space="0" w:color="auto"/>
              <w:bottom w:val="outset" w:sz="6" w:space="0" w:color="auto"/>
              <w:right w:val="outset" w:sz="6" w:space="0" w:color="auto"/>
            </w:tcBorders>
            <w:vAlign w:val="center"/>
            <w:hideMark/>
          </w:tcPr>
          <w:p w:rsidR="002429A3" w:rsidRPr="00AA5C74" w:rsidRDefault="002429A3" w:rsidP="002429A3">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货物项目的价格分值占总分值的比重低于30%，服务项目的价格分值占总分值的比重低于10%</w:t>
            </w:r>
          </w:p>
        </w:tc>
        <w:tc>
          <w:tcPr>
            <w:tcW w:w="5528" w:type="dxa"/>
            <w:vMerge w:val="restart"/>
            <w:tcBorders>
              <w:top w:val="outset" w:sz="6" w:space="0" w:color="auto"/>
              <w:left w:val="outset" w:sz="6" w:space="0" w:color="auto"/>
              <w:right w:val="outset" w:sz="6" w:space="0" w:color="auto"/>
            </w:tcBorders>
            <w:vAlign w:val="center"/>
            <w:hideMark/>
          </w:tcPr>
          <w:p w:rsidR="002429A3" w:rsidRPr="00AA5C74" w:rsidRDefault="002429A3"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《政府采购货物和服务招标投标管理办法》（财政部令第87号）第五十五条</w:t>
            </w:r>
          </w:p>
        </w:tc>
      </w:tr>
      <w:tr w:rsidR="002429A3" w:rsidRPr="00AA5C74" w:rsidTr="00527960">
        <w:trPr>
          <w:trHeight w:val="680"/>
        </w:trPr>
        <w:tc>
          <w:tcPr>
            <w:tcW w:w="568" w:type="dxa"/>
            <w:vMerge/>
            <w:tcBorders>
              <w:left w:val="outset" w:sz="6" w:space="0" w:color="auto"/>
              <w:bottom w:val="outset" w:sz="6" w:space="0" w:color="auto"/>
              <w:right w:val="outset" w:sz="6" w:space="0" w:color="auto"/>
            </w:tcBorders>
            <w:vAlign w:val="center"/>
            <w:hideMark/>
          </w:tcPr>
          <w:p w:rsidR="002429A3" w:rsidRDefault="002429A3" w:rsidP="00193FC7">
            <w:pPr>
              <w:widowControl/>
              <w:jc w:val="center"/>
              <w:rPr>
                <w:rFonts w:asciiTheme="minorEastAsia" w:hAnsiTheme="minorEastAsia" w:cs="宋体"/>
                <w:color w:val="000000" w:themeColor="text1"/>
                <w:kern w:val="0"/>
                <w:szCs w:val="21"/>
              </w:rPr>
            </w:pPr>
          </w:p>
        </w:tc>
        <w:tc>
          <w:tcPr>
            <w:tcW w:w="3119" w:type="dxa"/>
            <w:tcBorders>
              <w:top w:val="outset" w:sz="6" w:space="0" w:color="auto"/>
              <w:left w:val="outset" w:sz="6" w:space="0" w:color="auto"/>
              <w:bottom w:val="outset" w:sz="6" w:space="0" w:color="auto"/>
              <w:right w:val="outset" w:sz="6" w:space="0" w:color="auto"/>
            </w:tcBorders>
            <w:vAlign w:val="center"/>
            <w:hideMark/>
          </w:tcPr>
          <w:p w:rsidR="002429A3" w:rsidRPr="00AA5C74" w:rsidRDefault="002429A3"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价格分计算方式未采用低价优先法计算</w:t>
            </w:r>
          </w:p>
        </w:tc>
        <w:tc>
          <w:tcPr>
            <w:tcW w:w="5528" w:type="dxa"/>
            <w:vMerge/>
            <w:tcBorders>
              <w:left w:val="outset" w:sz="6" w:space="0" w:color="auto"/>
              <w:bottom w:val="outset" w:sz="6" w:space="0" w:color="auto"/>
              <w:right w:val="outset" w:sz="6" w:space="0" w:color="auto"/>
            </w:tcBorders>
            <w:vAlign w:val="center"/>
            <w:hideMark/>
          </w:tcPr>
          <w:p w:rsidR="002429A3" w:rsidRPr="00AA5C74" w:rsidRDefault="002429A3" w:rsidP="00FC4850">
            <w:pPr>
              <w:widowControl/>
              <w:ind w:firstLineChars="150" w:firstLine="315"/>
              <w:rPr>
                <w:rFonts w:asciiTheme="minorEastAsia" w:hAnsiTheme="minorEastAsia" w:cs="宋体"/>
                <w:color w:val="000000" w:themeColor="text1"/>
                <w:kern w:val="0"/>
                <w:szCs w:val="21"/>
              </w:rPr>
            </w:pPr>
          </w:p>
        </w:tc>
      </w:tr>
      <w:tr w:rsidR="00B958C9" w:rsidRPr="00AA5C74" w:rsidTr="00527960">
        <w:trPr>
          <w:trHeight w:val="1288"/>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193FC7">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32</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政务信息系统采购货物的，价格分值占总分值比重设置不为30%；采购服务的，价格分值占总分值比重设置不为10%</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《政府信息系统政府采购管理暂行办法》</w:t>
            </w:r>
            <w:r>
              <w:rPr>
                <w:rFonts w:asciiTheme="minorEastAsia" w:hAnsiTheme="minorEastAsia" w:cs="宋体" w:hint="eastAsia"/>
                <w:color w:val="000000" w:themeColor="text1"/>
                <w:kern w:val="0"/>
                <w:szCs w:val="21"/>
              </w:rPr>
              <w:t>（财库</w:t>
            </w:r>
            <w:r w:rsidRPr="00DB53C4">
              <w:rPr>
                <w:rFonts w:asciiTheme="minorEastAsia" w:hAnsiTheme="minorEastAsia" w:cs="宋体" w:hint="eastAsia"/>
                <w:color w:val="000000" w:themeColor="text1"/>
                <w:kern w:val="0"/>
                <w:szCs w:val="21"/>
              </w:rPr>
              <w:t>〔</w:t>
            </w:r>
            <w:r>
              <w:rPr>
                <w:rFonts w:asciiTheme="minorEastAsia" w:hAnsiTheme="minorEastAsia" w:cs="宋体" w:hint="eastAsia"/>
                <w:color w:val="000000" w:themeColor="text1"/>
                <w:kern w:val="0"/>
                <w:szCs w:val="21"/>
              </w:rPr>
              <w:t>2017</w:t>
            </w:r>
            <w:r w:rsidRPr="00DB53C4">
              <w:rPr>
                <w:rFonts w:asciiTheme="minorEastAsia" w:hAnsiTheme="minorEastAsia" w:cs="宋体" w:hint="eastAsia"/>
                <w:color w:val="000000" w:themeColor="text1"/>
                <w:kern w:val="0"/>
                <w:szCs w:val="21"/>
              </w:rPr>
              <w:t>〕</w:t>
            </w:r>
            <w:r>
              <w:rPr>
                <w:rFonts w:asciiTheme="minorEastAsia" w:hAnsiTheme="minorEastAsia" w:cs="宋体" w:hint="eastAsia"/>
                <w:color w:val="000000" w:themeColor="text1"/>
                <w:kern w:val="0"/>
                <w:szCs w:val="21"/>
              </w:rPr>
              <w:t>210号）</w:t>
            </w:r>
            <w:r w:rsidRPr="00AA5C74">
              <w:rPr>
                <w:rFonts w:asciiTheme="minorEastAsia" w:hAnsiTheme="minorEastAsia" w:cs="宋体" w:hint="eastAsia"/>
                <w:color w:val="000000" w:themeColor="text1"/>
                <w:kern w:val="0"/>
                <w:szCs w:val="21"/>
              </w:rPr>
              <w:t>第九条</w:t>
            </w:r>
          </w:p>
        </w:tc>
      </w:tr>
      <w:tr w:rsidR="00B958C9" w:rsidRPr="00AA5C74" w:rsidTr="00527960">
        <w:trPr>
          <w:trHeight w:val="664"/>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193FC7">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33</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将资格条件作为评审因素</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《政府采购货物和服务招标投标管理办法》（财政部令第87号)第五十五条</w:t>
            </w:r>
          </w:p>
        </w:tc>
      </w:tr>
      <w:tr w:rsidR="00B958C9" w:rsidRPr="00AA5C74" w:rsidTr="00527960">
        <w:trPr>
          <w:trHeight w:val="1414"/>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193FC7">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34</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将注册资本、资产总额、营业收入、从业人员、利润、纳税额、经营年限等规模条件作为评审因素</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《政府采购法》第二十二条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《政府采购促进中小企业发展暂行办法》第三条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《政府采购货物和服务招标投标管理办法》（财政部令第87号）第十七条</w:t>
            </w:r>
          </w:p>
        </w:tc>
      </w:tr>
      <w:tr w:rsidR="00527960" w:rsidRPr="00AA5C74" w:rsidTr="00AA7331">
        <w:trPr>
          <w:trHeight w:val="555"/>
        </w:trPr>
        <w:tc>
          <w:tcPr>
            <w:tcW w:w="568" w:type="dxa"/>
            <w:tcBorders>
              <w:top w:val="outset" w:sz="6" w:space="0" w:color="auto"/>
              <w:left w:val="outset" w:sz="6" w:space="0" w:color="auto"/>
              <w:bottom w:val="outset" w:sz="6" w:space="0" w:color="auto"/>
              <w:right w:val="outset" w:sz="6" w:space="0" w:color="auto"/>
            </w:tcBorders>
            <w:vAlign w:val="center"/>
            <w:hideMark/>
          </w:tcPr>
          <w:p w:rsidR="00527960" w:rsidRPr="00044077" w:rsidRDefault="00527960" w:rsidP="00AA7331">
            <w:pPr>
              <w:widowControl/>
              <w:ind w:firstLineChars="50" w:firstLine="105"/>
              <w:rPr>
                <w:rFonts w:ascii="黑体" w:eastAsia="黑体" w:hAnsi="黑体" w:cs="宋体"/>
                <w:color w:val="000000" w:themeColor="text1"/>
                <w:kern w:val="0"/>
                <w:szCs w:val="21"/>
              </w:rPr>
            </w:pPr>
            <w:r w:rsidRPr="00044077">
              <w:rPr>
                <w:rFonts w:ascii="黑体" w:eastAsia="黑体" w:hAnsi="黑体" w:cs="宋体" w:hint="eastAsia"/>
                <w:color w:val="000000" w:themeColor="text1"/>
                <w:kern w:val="0"/>
                <w:szCs w:val="21"/>
              </w:rPr>
              <w:lastRenderedPageBreak/>
              <w:t>序号</w:t>
            </w:r>
          </w:p>
        </w:tc>
        <w:tc>
          <w:tcPr>
            <w:tcW w:w="3119" w:type="dxa"/>
            <w:tcBorders>
              <w:top w:val="outset" w:sz="6" w:space="0" w:color="auto"/>
              <w:left w:val="outset" w:sz="6" w:space="0" w:color="auto"/>
              <w:bottom w:val="outset" w:sz="6" w:space="0" w:color="auto"/>
              <w:right w:val="outset" w:sz="6" w:space="0" w:color="auto"/>
            </w:tcBorders>
            <w:vAlign w:val="center"/>
            <w:hideMark/>
          </w:tcPr>
          <w:p w:rsidR="00527960" w:rsidRPr="00044077" w:rsidRDefault="00527960" w:rsidP="00AA7331">
            <w:pPr>
              <w:widowControl/>
              <w:ind w:firstLineChars="500" w:firstLine="1050"/>
              <w:rPr>
                <w:rFonts w:ascii="黑体" w:eastAsia="黑体" w:hAnsi="黑体" w:cs="宋体"/>
                <w:color w:val="000000" w:themeColor="text1"/>
                <w:kern w:val="0"/>
                <w:szCs w:val="21"/>
              </w:rPr>
            </w:pPr>
            <w:r w:rsidRPr="00044077">
              <w:rPr>
                <w:rFonts w:ascii="黑体" w:eastAsia="黑体" w:hAnsi="黑体" w:cs="宋体" w:hint="eastAsia"/>
                <w:color w:val="000000" w:themeColor="text1"/>
                <w:kern w:val="0"/>
                <w:szCs w:val="21"/>
              </w:rPr>
              <w:t>禁止内容</w:t>
            </w:r>
          </w:p>
        </w:tc>
        <w:tc>
          <w:tcPr>
            <w:tcW w:w="5528" w:type="dxa"/>
            <w:tcBorders>
              <w:top w:val="outset" w:sz="6" w:space="0" w:color="auto"/>
              <w:left w:val="outset" w:sz="6" w:space="0" w:color="auto"/>
              <w:bottom w:val="outset" w:sz="6" w:space="0" w:color="auto"/>
              <w:right w:val="outset" w:sz="6" w:space="0" w:color="auto"/>
            </w:tcBorders>
            <w:vAlign w:val="center"/>
            <w:hideMark/>
          </w:tcPr>
          <w:p w:rsidR="00527960" w:rsidRPr="00044077" w:rsidRDefault="00527960" w:rsidP="00AA7331">
            <w:pPr>
              <w:widowControl/>
              <w:ind w:firstLineChars="250" w:firstLine="525"/>
              <w:rPr>
                <w:rFonts w:ascii="黑体" w:eastAsia="黑体" w:hAnsi="黑体" w:cs="宋体"/>
                <w:color w:val="000000" w:themeColor="text1"/>
                <w:kern w:val="0"/>
                <w:szCs w:val="21"/>
              </w:rPr>
            </w:pPr>
            <w:r w:rsidRPr="00044077">
              <w:rPr>
                <w:rFonts w:ascii="黑体" w:eastAsia="黑体" w:hAnsi="黑体" w:cs="宋体" w:hint="eastAsia"/>
                <w:color w:val="000000" w:themeColor="text1"/>
                <w:kern w:val="0"/>
                <w:szCs w:val="21"/>
              </w:rPr>
              <w:t>相关法律、法规或其他依据</w:t>
            </w:r>
          </w:p>
        </w:tc>
      </w:tr>
      <w:tr w:rsidR="00B958C9" w:rsidRPr="00AA5C74" w:rsidTr="00A80165">
        <w:trPr>
          <w:trHeight w:val="708"/>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193FC7">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35</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将投标人设在项目所在地的分支机构、办事处等作为评审因素</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《政府采购法实施条例》第二十条</w:t>
            </w:r>
          </w:p>
        </w:tc>
      </w:tr>
      <w:tr w:rsidR="00B958C9" w:rsidRPr="00AA5C74" w:rsidTr="00A80165">
        <w:trPr>
          <w:trHeight w:val="973"/>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193FC7">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36</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8171D3" w:rsidRDefault="00B958C9" w:rsidP="00FC4850">
            <w:pPr>
              <w:widowControl/>
              <w:ind w:firstLineChars="200" w:firstLine="420"/>
              <w:rPr>
                <w:rFonts w:asciiTheme="minorEastAsia" w:hAnsiTheme="minorEastAsia" w:cs="宋体"/>
                <w:kern w:val="0"/>
                <w:szCs w:val="21"/>
              </w:rPr>
            </w:pPr>
            <w:r w:rsidRPr="008171D3">
              <w:rPr>
                <w:rFonts w:asciiTheme="minorEastAsia" w:hAnsiTheme="minorEastAsia" w:cs="宋体" w:hint="eastAsia"/>
                <w:kern w:val="0"/>
                <w:szCs w:val="21"/>
              </w:rPr>
              <w:t>将未在采购需求中列明的技术参数、产品功能、商务条件作为评审因素</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8171D3" w:rsidRDefault="00B958C9" w:rsidP="00FC4850">
            <w:pPr>
              <w:widowControl/>
              <w:ind w:firstLineChars="150" w:firstLine="315"/>
              <w:rPr>
                <w:rFonts w:asciiTheme="minorEastAsia" w:hAnsiTheme="minorEastAsia" w:cs="宋体"/>
                <w:kern w:val="0"/>
                <w:szCs w:val="21"/>
              </w:rPr>
            </w:pPr>
            <w:r w:rsidRPr="008171D3">
              <w:rPr>
                <w:rFonts w:asciiTheme="minorEastAsia" w:hAnsiTheme="minorEastAsia" w:cs="宋体" w:hint="eastAsia"/>
                <w:kern w:val="0"/>
                <w:szCs w:val="21"/>
              </w:rPr>
              <w:t>《政府采购货物和服务招标投标管理办法》（财政部令第87号）第五十五条</w:t>
            </w:r>
            <w:r w:rsidRPr="008171D3">
              <w:rPr>
                <w:rFonts w:asciiTheme="minorEastAsia" w:hAnsiTheme="minorEastAsia" w:cs="宋体"/>
                <w:kern w:val="0"/>
                <w:szCs w:val="21"/>
              </w:rPr>
              <w:t xml:space="preserve"> </w:t>
            </w:r>
          </w:p>
        </w:tc>
      </w:tr>
      <w:tr w:rsidR="00B958C9" w:rsidRPr="00AA5C74" w:rsidTr="00455A33">
        <w:trPr>
          <w:trHeight w:val="635"/>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193FC7">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37</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商务条件和采购需求指标有区间规定的，评审因素没有量化到相应区间的，且没有对应分值</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9B17C2" w:rsidP="009B17C2">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《政府采购货物和服务招标投标管理办法》（财政部令第87</w:t>
            </w:r>
            <w:r>
              <w:rPr>
                <w:rFonts w:asciiTheme="minorEastAsia" w:hAnsiTheme="minorEastAsia" w:cs="宋体" w:hint="eastAsia"/>
                <w:color w:val="000000" w:themeColor="text1"/>
                <w:kern w:val="0"/>
                <w:szCs w:val="21"/>
              </w:rPr>
              <w:t>号）</w:t>
            </w:r>
            <w:r w:rsidR="00B958C9" w:rsidRPr="00AA5C74">
              <w:rPr>
                <w:rFonts w:asciiTheme="minorEastAsia" w:hAnsiTheme="minorEastAsia" w:cs="宋体" w:hint="eastAsia"/>
                <w:color w:val="000000" w:themeColor="text1"/>
                <w:kern w:val="0"/>
                <w:szCs w:val="21"/>
              </w:rPr>
              <w:t>第五十五条</w:t>
            </w:r>
          </w:p>
        </w:tc>
      </w:tr>
      <w:tr w:rsidR="00B958C9" w:rsidRPr="00AA5C74" w:rsidTr="00455A33">
        <w:trPr>
          <w:trHeight w:val="210"/>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193FC7">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38</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FC4850"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将与采购项目的具体特点和实际需要不相适应或者与合同履行无关的供应商业绩、资信、荣誉等作为评审因素</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FC4850"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《政府采购法实施条例》第二十条</w:t>
            </w:r>
          </w:p>
        </w:tc>
      </w:tr>
      <w:tr w:rsidR="00B958C9" w:rsidRPr="00AA5C74" w:rsidTr="00455A33">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2F312E">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39</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以特定行政区域或者特定行业的业绩作为加分条件或者中标、成交条件</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《政府采购法》第二十二条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《政府采购法实施条例》第二十条</w:t>
            </w:r>
          </w:p>
        </w:tc>
      </w:tr>
      <w:tr w:rsidR="00B958C9" w:rsidRPr="00AA5C74" w:rsidTr="00455A33">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1266C0">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40</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书面方式能够准确描述采购需求并且通过评审供应商投标文件能够判断是否满足采购需求的项目要求投标人提供样品</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FC4850"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《政府采购货物和服务招标投标管理办法》（财政部令第87号）第二十二条</w:t>
            </w:r>
          </w:p>
        </w:tc>
      </w:tr>
      <w:tr w:rsidR="00B958C9" w:rsidRPr="00AA5C74" w:rsidTr="00455A33">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1266C0">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41</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要求提供样品的项目，未明确样品的评审方法及评审标准</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《政府采购货物和服务招标投标管理办法》（财政部令第87号）第二十二条</w:t>
            </w:r>
          </w:p>
        </w:tc>
      </w:tr>
      <w:tr w:rsidR="00B958C9" w:rsidRPr="00AA5C74" w:rsidTr="00455A33">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1266C0">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42</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以境外行业技术认证证书等作为评审因素</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《南京市政府采购进口产品申报审核管理办法》</w:t>
            </w:r>
          </w:p>
        </w:tc>
      </w:tr>
      <w:tr w:rsidR="00B958C9" w:rsidRPr="00AA5C74" w:rsidTr="00455A33">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1266C0">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43</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采用</w:t>
            </w:r>
            <w:hyperlink r:id="rId10" w:tgtFrame="_blank" w:history="1">
              <w:r w:rsidRPr="00AA5C74">
                <w:rPr>
                  <w:rFonts w:asciiTheme="minorEastAsia" w:hAnsiTheme="minorEastAsia" w:cs="宋体" w:hint="eastAsia"/>
                  <w:color w:val="000000" w:themeColor="text1"/>
                  <w:kern w:val="0"/>
                  <w:szCs w:val="21"/>
                </w:rPr>
                <w:t>综合评分法</w:t>
              </w:r>
            </w:hyperlink>
            <w:r w:rsidRPr="00AA5C74">
              <w:rPr>
                <w:rFonts w:asciiTheme="minorEastAsia" w:hAnsiTheme="minorEastAsia" w:cs="宋体" w:hint="eastAsia"/>
                <w:color w:val="000000" w:themeColor="text1"/>
                <w:kern w:val="0"/>
                <w:szCs w:val="21"/>
              </w:rPr>
              <w:t>的，评审标准中的分值设置未与评审因素的量化指标相对应；评审因素中使用“优”、“良”、“中”、“一般”等没有明确判断标准的表述</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《政府采购法实施条例》第三十四条</w:t>
            </w:r>
          </w:p>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《政府采购货物和服务招标投标管理办法》（财政部令第87号）第五十五条</w:t>
            </w:r>
          </w:p>
          <w:p w:rsidR="00B958C9" w:rsidRPr="00AA5C74" w:rsidRDefault="009D5652" w:rsidP="009D5652">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财政部政府采购指导案例</w:t>
            </w:r>
            <w:r>
              <w:rPr>
                <w:rFonts w:asciiTheme="minorEastAsia" w:hAnsiTheme="minorEastAsia" w:cs="宋体" w:hint="eastAsia"/>
                <w:color w:val="000000" w:themeColor="text1"/>
                <w:kern w:val="0"/>
                <w:szCs w:val="21"/>
              </w:rPr>
              <w:t>9</w:t>
            </w:r>
            <w:r w:rsidRPr="00AA5C74">
              <w:rPr>
                <w:rFonts w:asciiTheme="minorEastAsia" w:hAnsiTheme="minorEastAsia" w:cs="宋体" w:hint="eastAsia"/>
                <w:color w:val="000000" w:themeColor="text1"/>
                <w:kern w:val="0"/>
                <w:szCs w:val="21"/>
              </w:rPr>
              <w:t>号</w:t>
            </w:r>
          </w:p>
        </w:tc>
      </w:tr>
      <w:tr w:rsidR="00B958C9" w:rsidRPr="00AA5C74" w:rsidTr="00B958C9">
        <w:trPr>
          <w:trHeight w:val="37"/>
        </w:trPr>
        <w:tc>
          <w:tcPr>
            <w:tcW w:w="9215" w:type="dxa"/>
            <w:gridSpan w:val="3"/>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jc w:val="center"/>
              <w:rPr>
                <w:rFonts w:asciiTheme="minorEastAsia" w:hAnsiTheme="minorEastAsia" w:cs="宋体"/>
                <w:color w:val="000000" w:themeColor="text1"/>
                <w:kern w:val="0"/>
                <w:szCs w:val="21"/>
              </w:rPr>
            </w:pPr>
            <w:r w:rsidRPr="00FC4850">
              <w:rPr>
                <w:rFonts w:ascii="黑体" w:eastAsia="黑体" w:hAnsi="黑体" w:cs="宋体" w:hint="eastAsia"/>
                <w:color w:val="000000" w:themeColor="text1"/>
                <w:kern w:val="0"/>
                <w:szCs w:val="21"/>
              </w:rPr>
              <w:t>四、其他条件</w:t>
            </w:r>
          </w:p>
        </w:tc>
      </w:tr>
      <w:tr w:rsidR="00B958C9" w:rsidRPr="00AA5C74" w:rsidTr="00455A33">
        <w:trPr>
          <w:trHeight w:val="411"/>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1266C0">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44</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FC4850"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对于供应商法人代表已经出具委托书的，要求供应商法人代表亲自领购采购文件或者到场参加开标、谈判等。</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《关于促进政府采购公平竞争优化营商环境的通知》（财库〔2019〕38号）第三条</w:t>
            </w:r>
          </w:p>
        </w:tc>
      </w:tr>
      <w:tr w:rsidR="00B958C9" w:rsidRPr="00AA5C74" w:rsidTr="00A80165">
        <w:trPr>
          <w:trHeight w:val="271"/>
        </w:trPr>
        <w:tc>
          <w:tcPr>
            <w:tcW w:w="56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1266C0">
            <w:pPr>
              <w:widowControl/>
              <w:jc w:val="center"/>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45</w:t>
            </w:r>
          </w:p>
        </w:tc>
        <w:tc>
          <w:tcPr>
            <w:tcW w:w="3119"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对于供应商依照规定提交各类声明函、承诺函的，要求其再提供有关部门出具的相关证明文件。</w:t>
            </w:r>
          </w:p>
        </w:tc>
        <w:tc>
          <w:tcPr>
            <w:tcW w:w="5528" w:type="dxa"/>
            <w:tcBorders>
              <w:top w:val="outset" w:sz="6" w:space="0" w:color="auto"/>
              <w:left w:val="outset" w:sz="6" w:space="0" w:color="auto"/>
              <w:bottom w:val="outset" w:sz="6" w:space="0" w:color="auto"/>
              <w:right w:val="outset" w:sz="6" w:space="0" w:color="auto"/>
            </w:tcBorders>
            <w:vAlign w:val="center"/>
            <w:hideMark/>
          </w:tcPr>
          <w:p w:rsidR="00B958C9" w:rsidRPr="00AA5C74" w:rsidRDefault="00B958C9" w:rsidP="00FC4850">
            <w:pPr>
              <w:widowControl/>
              <w:ind w:firstLineChars="150" w:firstLine="315"/>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《关于促进政府采购公平竞争优化营商环境的通知》（财库〔2019〕38号）第三条</w:t>
            </w:r>
          </w:p>
        </w:tc>
      </w:tr>
    </w:tbl>
    <w:p w:rsidR="00D27B14" w:rsidRPr="00AA5C74" w:rsidRDefault="00D27B14" w:rsidP="00D27B14">
      <w:pPr>
        <w:widowControl/>
        <w:rPr>
          <w:rFonts w:asciiTheme="minorEastAsia" w:hAnsiTheme="minorEastAsia" w:cs="宋体"/>
          <w:color w:val="000000" w:themeColor="text1"/>
          <w:kern w:val="0"/>
          <w:szCs w:val="21"/>
        </w:rPr>
      </w:pPr>
    </w:p>
    <w:p w:rsidR="00D27B14" w:rsidRPr="00AA5C74" w:rsidRDefault="00D27B14" w:rsidP="00D27B14">
      <w:pPr>
        <w:widowControl/>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注：1.</w:t>
      </w:r>
      <w:r w:rsidR="00EF6E3B">
        <w:rPr>
          <w:rFonts w:asciiTheme="minorEastAsia" w:hAnsiTheme="minorEastAsia" w:cs="宋体" w:hint="eastAsia"/>
          <w:color w:val="000000" w:themeColor="text1"/>
          <w:kern w:val="0"/>
          <w:szCs w:val="21"/>
        </w:rPr>
        <w:t>《</w:t>
      </w:r>
      <w:r w:rsidR="00EF6E3B" w:rsidRPr="00AA5C74">
        <w:rPr>
          <w:rFonts w:asciiTheme="minorEastAsia" w:hAnsiTheme="minorEastAsia" w:cs="宋体" w:hint="eastAsia"/>
          <w:color w:val="000000" w:themeColor="text1"/>
          <w:kern w:val="0"/>
          <w:szCs w:val="21"/>
        </w:rPr>
        <w:t>负面清单</w:t>
      </w:r>
      <w:r w:rsidR="00EF6E3B">
        <w:rPr>
          <w:rFonts w:asciiTheme="minorEastAsia" w:hAnsiTheme="minorEastAsia" w:cs="宋体" w:hint="eastAsia"/>
          <w:color w:val="000000" w:themeColor="text1"/>
          <w:kern w:val="0"/>
          <w:szCs w:val="21"/>
        </w:rPr>
        <w:t>》</w:t>
      </w:r>
      <w:r w:rsidRPr="00AA5C74">
        <w:rPr>
          <w:rFonts w:asciiTheme="minorEastAsia" w:hAnsiTheme="minorEastAsia" w:cs="宋体" w:hint="eastAsia"/>
          <w:color w:val="000000" w:themeColor="text1"/>
          <w:kern w:val="0"/>
          <w:szCs w:val="21"/>
        </w:rPr>
        <w:t>所依据的法律、法规废止或修改后，相应内容将予以调整。</w:t>
      </w:r>
    </w:p>
    <w:p w:rsidR="005A0379" w:rsidRDefault="00D27B14" w:rsidP="00D27B14">
      <w:pPr>
        <w:widowControl/>
        <w:ind w:firstLineChars="200" w:firstLine="420"/>
        <w:rPr>
          <w:rFonts w:asciiTheme="minorEastAsia" w:hAnsiTheme="minorEastAsia" w:cs="宋体"/>
          <w:color w:val="000000" w:themeColor="text1"/>
          <w:kern w:val="0"/>
          <w:szCs w:val="21"/>
        </w:rPr>
      </w:pPr>
      <w:r w:rsidRPr="00AA5C74">
        <w:rPr>
          <w:rFonts w:asciiTheme="minorEastAsia" w:hAnsiTheme="minorEastAsia" w:cs="宋体" w:hint="eastAsia"/>
          <w:color w:val="000000" w:themeColor="text1"/>
          <w:kern w:val="0"/>
          <w:szCs w:val="21"/>
        </w:rPr>
        <w:t>2.未列入本</w:t>
      </w:r>
      <w:r w:rsidR="00EF6E3B">
        <w:rPr>
          <w:rFonts w:asciiTheme="minorEastAsia" w:hAnsiTheme="minorEastAsia" w:cs="宋体" w:hint="eastAsia"/>
          <w:color w:val="000000" w:themeColor="text1"/>
          <w:kern w:val="0"/>
          <w:szCs w:val="21"/>
        </w:rPr>
        <w:t>《</w:t>
      </w:r>
      <w:r w:rsidR="00EF6E3B" w:rsidRPr="00AA5C74">
        <w:rPr>
          <w:rFonts w:asciiTheme="minorEastAsia" w:hAnsiTheme="minorEastAsia" w:cs="宋体" w:hint="eastAsia"/>
          <w:color w:val="000000" w:themeColor="text1"/>
          <w:kern w:val="0"/>
          <w:szCs w:val="21"/>
        </w:rPr>
        <w:t>负面清单</w:t>
      </w:r>
      <w:r w:rsidR="00EF6E3B">
        <w:rPr>
          <w:rFonts w:asciiTheme="minorEastAsia" w:hAnsiTheme="minorEastAsia" w:cs="宋体" w:hint="eastAsia"/>
          <w:color w:val="000000" w:themeColor="text1"/>
          <w:kern w:val="0"/>
          <w:szCs w:val="21"/>
        </w:rPr>
        <w:t>》的内容，依然要遵守</w:t>
      </w:r>
      <w:r w:rsidRPr="00AA5C74">
        <w:rPr>
          <w:rFonts w:asciiTheme="minorEastAsia" w:hAnsiTheme="minorEastAsia" w:cs="宋体" w:hint="eastAsia"/>
          <w:color w:val="000000" w:themeColor="text1"/>
          <w:kern w:val="0"/>
          <w:szCs w:val="21"/>
        </w:rPr>
        <w:t>相关法律法规规定。</w:t>
      </w:r>
    </w:p>
    <w:p w:rsidR="00B958C9" w:rsidRPr="00AA5C74" w:rsidRDefault="00B958C9" w:rsidP="00D27B14">
      <w:pPr>
        <w:widowControl/>
        <w:ind w:firstLineChars="200" w:firstLine="420"/>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3.行政机关有特殊规定的</w:t>
      </w:r>
      <w:r w:rsidR="00455A33">
        <w:rPr>
          <w:rFonts w:asciiTheme="minorEastAsia" w:hAnsiTheme="minorEastAsia" w:cs="宋体" w:hint="eastAsia"/>
          <w:color w:val="000000" w:themeColor="text1"/>
          <w:kern w:val="0"/>
          <w:szCs w:val="21"/>
        </w:rPr>
        <w:t>或</w:t>
      </w:r>
      <w:r>
        <w:rPr>
          <w:rFonts w:asciiTheme="minorEastAsia" w:hAnsiTheme="minorEastAsia" w:cs="宋体" w:hint="eastAsia"/>
          <w:color w:val="000000" w:themeColor="text1"/>
          <w:kern w:val="0"/>
          <w:szCs w:val="21"/>
        </w:rPr>
        <w:t>经行政主管部门</w:t>
      </w:r>
      <w:r w:rsidR="00455A33">
        <w:rPr>
          <w:rFonts w:asciiTheme="minorEastAsia" w:hAnsiTheme="minorEastAsia" w:cs="宋体" w:hint="eastAsia"/>
          <w:color w:val="000000" w:themeColor="text1"/>
          <w:kern w:val="0"/>
          <w:szCs w:val="21"/>
        </w:rPr>
        <w:t>、</w:t>
      </w:r>
      <w:r>
        <w:rPr>
          <w:rFonts w:asciiTheme="minorEastAsia" w:hAnsiTheme="minorEastAsia" w:cs="宋体" w:hint="eastAsia"/>
          <w:color w:val="000000" w:themeColor="text1"/>
          <w:kern w:val="0"/>
          <w:szCs w:val="21"/>
        </w:rPr>
        <w:t>有关机关批准的依其规定。</w:t>
      </w:r>
    </w:p>
    <w:sectPr w:rsidR="00B958C9" w:rsidRPr="00AA5C74" w:rsidSect="00D177DB">
      <w:footerReference w:type="default" r:id="rId11"/>
      <w:pgSz w:w="11906" w:h="16838"/>
      <w:pgMar w:top="1843"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377A" w:rsidRDefault="0099377A" w:rsidP="00DB4EA0">
      <w:r>
        <w:separator/>
      </w:r>
    </w:p>
  </w:endnote>
  <w:endnote w:type="continuationSeparator" w:id="1">
    <w:p w:rsidR="0099377A" w:rsidRDefault="0099377A" w:rsidP="00DB4EA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263024"/>
      <w:docPartObj>
        <w:docPartGallery w:val="Page Numbers (Bottom of Page)"/>
        <w:docPartUnique/>
      </w:docPartObj>
    </w:sdtPr>
    <w:sdtContent>
      <w:p w:rsidR="00EB0B85" w:rsidRDefault="00EB0B85">
        <w:pPr>
          <w:pStyle w:val="a7"/>
          <w:jc w:val="center"/>
        </w:pPr>
        <w:fldSimple w:instr=" PAGE   \* MERGEFORMAT ">
          <w:r w:rsidR="005E61C7" w:rsidRPr="005E61C7">
            <w:rPr>
              <w:noProof/>
              <w:lang w:val="zh-CN"/>
            </w:rPr>
            <w:t>4</w:t>
          </w:r>
        </w:fldSimple>
      </w:p>
    </w:sdtContent>
  </w:sdt>
  <w:p w:rsidR="00EB0B85" w:rsidRDefault="00EB0B85">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377A" w:rsidRDefault="0099377A" w:rsidP="00DB4EA0">
      <w:r>
        <w:separator/>
      </w:r>
    </w:p>
  </w:footnote>
  <w:footnote w:type="continuationSeparator" w:id="1">
    <w:p w:rsidR="0099377A" w:rsidRDefault="0099377A" w:rsidP="00DB4EA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21EB"/>
    <w:multiLevelType w:val="multilevel"/>
    <w:tmpl w:val="E93060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FD40C5"/>
    <w:multiLevelType w:val="multilevel"/>
    <w:tmpl w:val="ECC86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39338D"/>
    <w:multiLevelType w:val="multilevel"/>
    <w:tmpl w:val="D902A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2544880"/>
    <w:multiLevelType w:val="multilevel"/>
    <w:tmpl w:val="5036A1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42D3071"/>
    <w:multiLevelType w:val="multilevel"/>
    <w:tmpl w:val="419C48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6544B57"/>
    <w:multiLevelType w:val="multilevel"/>
    <w:tmpl w:val="2BDAB2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C1B7779"/>
    <w:multiLevelType w:val="multilevel"/>
    <w:tmpl w:val="7188ED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CB45614"/>
    <w:multiLevelType w:val="multilevel"/>
    <w:tmpl w:val="F3AA5B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CD24BDA"/>
    <w:multiLevelType w:val="multilevel"/>
    <w:tmpl w:val="5C963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1EC00A8"/>
    <w:multiLevelType w:val="multilevel"/>
    <w:tmpl w:val="C332F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268154D"/>
    <w:multiLevelType w:val="multilevel"/>
    <w:tmpl w:val="9EF6E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9D63388"/>
    <w:multiLevelType w:val="multilevel"/>
    <w:tmpl w:val="572813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B1C01CD"/>
    <w:multiLevelType w:val="multilevel"/>
    <w:tmpl w:val="823CD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CEF1A80"/>
    <w:multiLevelType w:val="multilevel"/>
    <w:tmpl w:val="99C0C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D641C1A"/>
    <w:multiLevelType w:val="multilevel"/>
    <w:tmpl w:val="8312B7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FA4533F"/>
    <w:multiLevelType w:val="multilevel"/>
    <w:tmpl w:val="E44CEC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3BE4A40"/>
    <w:multiLevelType w:val="multilevel"/>
    <w:tmpl w:val="9F9E20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6D0020E"/>
    <w:multiLevelType w:val="multilevel"/>
    <w:tmpl w:val="F33019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8FB430B"/>
    <w:multiLevelType w:val="multilevel"/>
    <w:tmpl w:val="813EBE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C857655"/>
    <w:multiLevelType w:val="multilevel"/>
    <w:tmpl w:val="C6C4C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DD37F83"/>
    <w:multiLevelType w:val="multilevel"/>
    <w:tmpl w:val="3522BF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F1C61E2"/>
    <w:multiLevelType w:val="multilevel"/>
    <w:tmpl w:val="C84A52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54E14B0"/>
    <w:multiLevelType w:val="multilevel"/>
    <w:tmpl w:val="936AB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2571E89"/>
    <w:multiLevelType w:val="multilevel"/>
    <w:tmpl w:val="292827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3C164A5"/>
    <w:multiLevelType w:val="multilevel"/>
    <w:tmpl w:val="C20CF0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49360D0"/>
    <w:multiLevelType w:val="multilevel"/>
    <w:tmpl w:val="9A6A5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8544B5C"/>
    <w:multiLevelType w:val="multilevel"/>
    <w:tmpl w:val="AAEA74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9A43AAB"/>
    <w:multiLevelType w:val="multilevel"/>
    <w:tmpl w:val="C03689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A1A70BB"/>
    <w:multiLevelType w:val="multilevel"/>
    <w:tmpl w:val="EBE8C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C515FF8"/>
    <w:multiLevelType w:val="multilevel"/>
    <w:tmpl w:val="CA523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E6E630B"/>
    <w:multiLevelType w:val="multilevel"/>
    <w:tmpl w:val="DBCEF2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0B1273B"/>
    <w:multiLevelType w:val="multilevel"/>
    <w:tmpl w:val="599E81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4973C56"/>
    <w:multiLevelType w:val="multilevel"/>
    <w:tmpl w:val="F9A49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62B5D2F"/>
    <w:multiLevelType w:val="multilevel"/>
    <w:tmpl w:val="36608B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66691931"/>
    <w:multiLevelType w:val="multilevel"/>
    <w:tmpl w:val="3398B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6742E30"/>
    <w:multiLevelType w:val="multilevel"/>
    <w:tmpl w:val="2F7642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F8D3B2E"/>
    <w:multiLevelType w:val="multilevel"/>
    <w:tmpl w:val="128CE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05D5E80"/>
    <w:multiLevelType w:val="multilevel"/>
    <w:tmpl w:val="60700E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78D55300"/>
    <w:multiLevelType w:val="multilevel"/>
    <w:tmpl w:val="BA6C3F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9840394"/>
    <w:multiLevelType w:val="multilevel"/>
    <w:tmpl w:val="E9EECD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ECC2465"/>
    <w:multiLevelType w:val="multilevel"/>
    <w:tmpl w:val="C71C25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6"/>
  </w:num>
  <w:num w:numId="2">
    <w:abstractNumId w:val="7"/>
  </w:num>
  <w:num w:numId="3">
    <w:abstractNumId w:val="9"/>
  </w:num>
  <w:num w:numId="4">
    <w:abstractNumId w:val="6"/>
  </w:num>
  <w:num w:numId="5">
    <w:abstractNumId w:val="8"/>
  </w:num>
  <w:num w:numId="6">
    <w:abstractNumId w:val="25"/>
  </w:num>
  <w:num w:numId="7">
    <w:abstractNumId w:val="12"/>
  </w:num>
  <w:num w:numId="8">
    <w:abstractNumId w:val="3"/>
  </w:num>
  <w:num w:numId="9">
    <w:abstractNumId w:val="31"/>
  </w:num>
  <w:num w:numId="10">
    <w:abstractNumId w:val="11"/>
  </w:num>
  <w:num w:numId="11">
    <w:abstractNumId w:val="38"/>
  </w:num>
  <w:num w:numId="12">
    <w:abstractNumId w:val="24"/>
  </w:num>
  <w:num w:numId="13">
    <w:abstractNumId w:val="32"/>
  </w:num>
  <w:num w:numId="14">
    <w:abstractNumId w:val="27"/>
  </w:num>
  <w:num w:numId="15">
    <w:abstractNumId w:val="29"/>
  </w:num>
  <w:num w:numId="16">
    <w:abstractNumId w:val="5"/>
  </w:num>
  <w:num w:numId="17">
    <w:abstractNumId w:val="23"/>
  </w:num>
  <w:num w:numId="18">
    <w:abstractNumId w:val="40"/>
  </w:num>
  <w:num w:numId="19">
    <w:abstractNumId w:val="16"/>
  </w:num>
  <w:num w:numId="20">
    <w:abstractNumId w:val="19"/>
  </w:num>
  <w:num w:numId="21">
    <w:abstractNumId w:val="37"/>
  </w:num>
  <w:num w:numId="22">
    <w:abstractNumId w:val="17"/>
  </w:num>
  <w:num w:numId="23">
    <w:abstractNumId w:val="28"/>
  </w:num>
  <w:num w:numId="24">
    <w:abstractNumId w:val="20"/>
  </w:num>
  <w:num w:numId="25">
    <w:abstractNumId w:val="2"/>
  </w:num>
  <w:num w:numId="26">
    <w:abstractNumId w:val="1"/>
  </w:num>
  <w:num w:numId="27">
    <w:abstractNumId w:val="4"/>
  </w:num>
  <w:num w:numId="28">
    <w:abstractNumId w:val="15"/>
  </w:num>
  <w:num w:numId="29">
    <w:abstractNumId w:val="0"/>
  </w:num>
  <w:num w:numId="30">
    <w:abstractNumId w:val="13"/>
  </w:num>
  <w:num w:numId="31">
    <w:abstractNumId w:val="22"/>
  </w:num>
  <w:num w:numId="32">
    <w:abstractNumId w:val="10"/>
  </w:num>
  <w:num w:numId="33">
    <w:abstractNumId w:val="21"/>
  </w:num>
  <w:num w:numId="34">
    <w:abstractNumId w:val="39"/>
  </w:num>
  <w:num w:numId="35">
    <w:abstractNumId w:val="26"/>
  </w:num>
  <w:num w:numId="36">
    <w:abstractNumId w:val="14"/>
  </w:num>
  <w:num w:numId="37">
    <w:abstractNumId w:val="34"/>
  </w:num>
  <w:num w:numId="38">
    <w:abstractNumId w:val="30"/>
  </w:num>
  <w:num w:numId="39">
    <w:abstractNumId w:val="18"/>
  </w:num>
  <w:num w:numId="40">
    <w:abstractNumId w:val="33"/>
  </w:num>
  <w:num w:numId="41">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01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0379"/>
    <w:rsid w:val="00020211"/>
    <w:rsid w:val="00031CB1"/>
    <w:rsid w:val="0004398E"/>
    <w:rsid w:val="00044077"/>
    <w:rsid w:val="00081A6F"/>
    <w:rsid w:val="000914D4"/>
    <w:rsid w:val="000B2F90"/>
    <w:rsid w:val="000E6D46"/>
    <w:rsid w:val="00112C73"/>
    <w:rsid w:val="001266C0"/>
    <w:rsid w:val="00155C3C"/>
    <w:rsid w:val="00171791"/>
    <w:rsid w:val="001858EE"/>
    <w:rsid w:val="00193FC7"/>
    <w:rsid w:val="001A5CA5"/>
    <w:rsid w:val="001B25F5"/>
    <w:rsid w:val="001E2A0E"/>
    <w:rsid w:val="001E4B82"/>
    <w:rsid w:val="001E5398"/>
    <w:rsid w:val="002429A3"/>
    <w:rsid w:val="00257CD5"/>
    <w:rsid w:val="002609B7"/>
    <w:rsid w:val="00263BAD"/>
    <w:rsid w:val="00272365"/>
    <w:rsid w:val="00277DBA"/>
    <w:rsid w:val="00282FBA"/>
    <w:rsid w:val="00283B5F"/>
    <w:rsid w:val="002F2EED"/>
    <w:rsid w:val="002F312E"/>
    <w:rsid w:val="002F666B"/>
    <w:rsid w:val="00301F5D"/>
    <w:rsid w:val="00313C6D"/>
    <w:rsid w:val="00337D73"/>
    <w:rsid w:val="0036044D"/>
    <w:rsid w:val="0038519A"/>
    <w:rsid w:val="003B3BFF"/>
    <w:rsid w:val="003C067D"/>
    <w:rsid w:val="003C1B73"/>
    <w:rsid w:val="003C3D1F"/>
    <w:rsid w:val="003E5E6F"/>
    <w:rsid w:val="00455A33"/>
    <w:rsid w:val="0045666B"/>
    <w:rsid w:val="004C0BB4"/>
    <w:rsid w:val="004E08E7"/>
    <w:rsid w:val="004E12F5"/>
    <w:rsid w:val="004F5D87"/>
    <w:rsid w:val="00517C2A"/>
    <w:rsid w:val="0052212E"/>
    <w:rsid w:val="00524076"/>
    <w:rsid w:val="00527960"/>
    <w:rsid w:val="00536FC5"/>
    <w:rsid w:val="00544E16"/>
    <w:rsid w:val="00552B4C"/>
    <w:rsid w:val="00562622"/>
    <w:rsid w:val="00591A9D"/>
    <w:rsid w:val="0059204E"/>
    <w:rsid w:val="00594A74"/>
    <w:rsid w:val="005A0379"/>
    <w:rsid w:val="005B2BF5"/>
    <w:rsid w:val="005B5DE5"/>
    <w:rsid w:val="005C6ED7"/>
    <w:rsid w:val="005D1893"/>
    <w:rsid w:val="005D20C6"/>
    <w:rsid w:val="005E61C7"/>
    <w:rsid w:val="005E61E1"/>
    <w:rsid w:val="005E66B6"/>
    <w:rsid w:val="005E7072"/>
    <w:rsid w:val="005F0E5D"/>
    <w:rsid w:val="0060536E"/>
    <w:rsid w:val="00621E70"/>
    <w:rsid w:val="00621F00"/>
    <w:rsid w:val="00622821"/>
    <w:rsid w:val="00633FEC"/>
    <w:rsid w:val="006347DA"/>
    <w:rsid w:val="00656BF7"/>
    <w:rsid w:val="0066189F"/>
    <w:rsid w:val="00686AA2"/>
    <w:rsid w:val="00691625"/>
    <w:rsid w:val="006C6DBE"/>
    <w:rsid w:val="006D7172"/>
    <w:rsid w:val="006F0F66"/>
    <w:rsid w:val="006F1A4B"/>
    <w:rsid w:val="007460EB"/>
    <w:rsid w:val="007A3C4A"/>
    <w:rsid w:val="007B4F57"/>
    <w:rsid w:val="007B5A5D"/>
    <w:rsid w:val="007C0CB0"/>
    <w:rsid w:val="007C0F09"/>
    <w:rsid w:val="007F1162"/>
    <w:rsid w:val="007F1CFE"/>
    <w:rsid w:val="007F6B8F"/>
    <w:rsid w:val="008140B7"/>
    <w:rsid w:val="008171D3"/>
    <w:rsid w:val="00822713"/>
    <w:rsid w:val="008231EF"/>
    <w:rsid w:val="008306BB"/>
    <w:rsid w:val="00842E8D"/>
    <w:rsid w:val="00853DD2"/>
    <w:rsid w:val="0088363B"/>
    <w:rsid w:val="00890685"/>
    <w:rsid w:val="008A65A8"/>
    <w:rsid w:val="008B39E7"/>
    <w:rsid w:val="008F1E54"/>
    <w:rsid w:val="00906DEA"/>
    <w:rsid w:val="00922AA7"/>
    <w:rsid w:val="009363A7"/>
    <w:rsid w:val="00961F66"/>
    <w:rsid w:val="00971443"/>
    <w:rsid w:val="009815DE"/>
    <w:rsid w:val="0099377A"/>
    <w:rsid w:val="009B17C2"/>
    <w:rsid w:val="009B7B07"/>
    <w:rsid w:val="009C6E84"/>
    <w:rsid w:val="009D5652"/>
    <w:rsid w:val="009F2137"/>
    <w:rsid w:val="00A11918"/>
    <w:rsid w:val="00A14B80"/>
    <w:rsid w:val="00A4391E"/>
    <w:rsid w:val="00A60354"/>
    <w:rsid w:val="00A605BA"/>
    <w:rsid w:val="00A6320B"/>
    <w:rsid w:val="00A76F0F"/>
    <w:rsid w:val="00A80165"/>
    <w:rsid w:val="00AA5C74"/>
    <w:rsid w:val="00AA73C7"/>
    <w:rsid w:val="00AB3455"/>
    <w:rsid w:val="00AB6213"/>
    <w:rsid w:val="00AE146D"/>
    <w:rsid w:val="00AE3E9F"/>
    <w:rsid w:val="00AF2BE9"/>
    <w:rsid w:val="00AF3C4D"/>
    <w:rsid w:val="00B023E0"/>
    <w:rsid w:val="00B54490"/>
    <w:rsid w:val="00B62C8F"/>
    <w:rsid w:val="00B64456"/>
    <w:rsid w:val="00B958C9"/>
    <w:rsid w:val="00BA3B02"/>
    <w:rsid w:val="00BF1D7E"/>
    <w:rsid w:val="00C06990"/>
    <w:rsid w:val="00C31386"/>
    <w:rsid w:val="00C42A95"/>
    <w:rsid w:val="00C4744F"/>
    <w:rsid w:val="00C81D71"/>
    <w:rsid w:val="00CA133A"/>
    <w:rsid w:val="00CB033D"/>
    <w:rsid w:val="00CB3C13"/>
    <w:rsid w:val="00CD7448"/>
    <w:rsid w:val="00D177DB"/>
    <w:rsid w:val="00D27B14"/>
    <w:rsid w:val="00D332CB"/>
    <w:rsid w:val="00D63C80"/>
    <w:rsid w:val="00D84E23"/>
    <w:rsid w:val="00D96C1F"/>
    <w:rsid w:val="00D97282"/>
    <w:rsid w:val="00DB4EA0"/>
    <w:rsid w:val="00DB53C4"/>
    <w:rsid w:val="00DD0235"/>
    <w:rsid w:val="00DF1B7D"/>
    <w:rsid w:val="00E14A40"/>
    <w:rsid w:val="00E56769"/>
    <w:rsid w:val="00E859D2"/>
    <w:rsid w:val="00E942B3"/>
    <w:rsid w:val="00EA3D70"/>
    <w:rsid w:val="00EA6F8F"/>
    <w:rsid w:val="00EB0B85"/>
    <w:rsid w:val="00EB49C3"/>
    <w:rsid w:val="00EF6E3B"/>
    <w:rsid w:val="00F01D43"/>
    <w:rsid w:val="00F124F8"/>
    <w:rsid w:val="00F12854"/>
    <w:rsid w:val="00F51D1E"/>
    <w:rsid w:val="00F7055C"/>
    <w:rsid w:val="00F91D12"/>
    <w:rsid w:val="00F93F6C"/>
    <w:rsid w:val="00FA5B6F"/>
    <w:rsid w:val="00FB327C"/>
    <w:rsid w:val="00FC4850"/>
    <w:rsid w:val="00FD5A18"/>
    <w:rsid w:val="00FE04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0211"/>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批注文字 Char"/>
    <w:basedOn w:val="a0"/>
    <w:link w:val="a3"/>
    <w:uiPriority w:val="99"/>
    <w:rsid w:val="005A0379"/>
    <w:rPr>
      <w:szCs w:val="24"/>
    </w:rPr>
  </w:style>
  <w:style w:type="paragraph" w:styleId="a3">
    <w:name w:val="annotation text"/>
    <w:basedOn w:val="a"/>
    <w:link w:val="Char"/>
    <w:uiPriority w:val="99"/>
    <w:rsid w:val="005A0379"/>
    <w:pPr>
      <w:jc w:val="left"/>
    </w:pPr>
    <w:rPr>
      <w:szCs w:val="24"/>
    </w:rPr>
  </w:style>
  <w:style w:type="character" w:customStyle="1" w:styleId="Char1">
    <w:name w:val="批注文字 Char1"/>
    <w:basedOn w:val="a0"/>
    <w:link w:val="a3"/>
    <w:uiPriority w:val="99"/>
    <w:semiHidden/>
    <w:rsid w:val="005A0379"/>
  </w:style>
  <w:style w:type="character" w:styleId="a4">
    <w:name w:val="annotation reference"/>
    <w:basedOn w:val="a0"/>
    <w:uiPriority w:val="99"/>
    <w:semiHidden/>
    <w:unhideWhenUsed/>
    <w:rsid w:val="005A0379"/>
    <w:rPr>
      <w:sz w:val="21"/>
      <w:szCs w:val="21"/>
    </w:rPr>
  </w:style>
  <w:style w:type="paragraph" w:styleId="a5">
    <w:name w:val="Balloon Text"/>
    <w:basedOn w:val="a"/>
    <w:link w:val="Char0"/>
    <w:uiPriority w:val="99"/>
    <w:semiHidden/>
    <w:unhideWhenUsed/>
    <w:rsid w:val="005A0379"/>
    <w:rPr>
      <w:sz w:val="18"/>
      <w:szCs w:val="18"/>
    </w:rPr>
  </w:style>
  <w:style w:type="character" w:customStyle="1" w:styleId="Char0">
    <w:name w:val="批注框文本 Char"/>
    <w:basedOn w:val="a0"/>
    <w:link w:val="a5"/>
    <w:uiPriority w:val="99"/>
    <w:semiHidden/>
    <w:rsid w:val="005A0379"/>
    <w:rPr>
      <w:sz w:val="18"/>
      <w:szCs w:val="18"/>
    </w:rPr>
  </w:style>
  <w:style w:type="paragraph" w:styleId="a6">
    <w:name w:val="header"/>
    <w:basedOn w:val="a"/>
    <w:link w:val="Char2"/>
    <w:uiPriority w:val="99"/>
    <w:semiHidden/>
    <w:unhideWhenUsed/>
    <w:rsid w:val="00DB4EA0"/>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semiHidden/>
    <w:rsid w:val="00DB4EA0"/>
    <w:rPr>
      <w:sz w:val="18"/>
      <w:szCs w:val="18"/>
    </w:rPr>
  </w:style>
  <w:style w:type="paragraph" w:styleId="a7">
    <w:name w:val="footer"/>
    <w:basedOn w:val="a"/>
    <w:link w:val="Char3"/>
    <w:uiPriority w:val="99"/>
    <w:unhideWhenUsed/>
    <w:rsid w:val="00DB4EA0"/>
    <w:pPr>
      <w:tabs>
        <w:tab w:val="center" w:pos="4153"/>
        <w:tab w:val="right" w:pos="8306"/>
      </w:tabs>
      <w:snapToGrid w:val="0"/>
      <w:jc w:val="left"/>
    </w:pPr>
    <w:rPr>
      <w:sz w:val="18"/>
      <w:szCs w:val="18"/>
    </w:rPr>
  </w:style>
  <w:style w:type="character" w:customStyle="1" w:styleId="Char3">
    <w:name w:val="页脚 Char"/>
    <w:basedOn w:val="a0"/>
    <w:link w:val="a7"/>
    <w:uiPriority w:val="99"/>
    <w:rsid w:val="00DB4EA0"/>
    <w:rPr>
      <w:sz w:val="18"/>
      <w:szCs w:val="18"/>
    </w:rPr>
  </w:style>
  <w:style w:type="character" w:styleId="a8">
    <w:name w:val="Strong"/>
    <w:basedOn w:val="a0"/>
    <w:uiPriority w:val="22"/>
    <w:qFormat/>
    <w:rsid w:val="00C4744F"/>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igou2003.com/ll/rcjd/2539167.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aigou2003.com/ll/rcjd/2539166.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caigou2003.com/ll/rcjd/2365667.html" TargetMode="External"/><Relationship Id="rId4" Type="http://schemas.openxmlformats.org/officeDocument/2006/relationships/webSettings" Target="webSettings.xml"/><Relationship Id="rId9" Type="http://schemas.openxmlformats.org/officeDocument/2006/relationships/hyperlink" Target="http://www.caigou2003.com/ll/rcjd/2539167.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4151</TotalTime>
  <Pages>5</Pages>
  <Words>661</Words>
  <Characters>3771</Characters>
  <Application>Microsoft Office Word</Application>
  <DocSecurity>0</DocSecurity>
  <Lines>31</Lines>
  <Paragraphs>8</Paragraphs>
  <ScaleCrop>false</ScaleCrop>
  <Company>Microsoft</Company>
  <LinksUpToDate>false</LinksUpToDate>
  <CharactersWithSpaces>4424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张快婷</dc:creator>
  <cp:lastModifiedBy>kln</cp:lastModifiedBy>
  <cp:revision>20</cp:revision>
  <cp:lastPrinted>2019-12-04T00:54:00Z</cp:lastPrinted>
  <dcterms:created xsi:type="dcterms:W3CDTF">2019-11-22T07:57:00Z</dcterms:created>
  <dcterms:modified xsi:type="dcterms:W3CDTF">2019-12-06T08:32:00Z</dcterms:modified>
</cp:coreProperties>
</file>